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DD23C" w14:textId="6EC9BBAF" w:rsidR="00417F98" w:rsidRDefault="00FC4580">
      <w:pPr>
        <w:rPr>
          <w:b/>
          <w:bCs/>
          <w:sz w:val="36"/>
          <w:szCs w:val="36"/>
        </w:rPr>
      </w:pPr>
      <w:r w:rsidRPr="00931AF4">
        <w:rPr>
          <w:rFonts w:hint="eastAsia"/>
          <w:b/>
          <w:bCs/>
          <w:sz w:val="36"/>
          <w:szCs w:val="36"/>
        </w:rPr>
        <w:t>A Study of Merchant Bankers (2)</w:t>
      </w:r>
    </w:p>
    <w:p w14:paraId="4C321D16" w14:textId="77777777" w:rsidR="000B3A7B" w:rsidRPr="00931AF4" w:rsidRDefault="000B3A7B">
      <w:pPr>
        <w:rPr>
          <w:b/>
          <w:bCs/>
          <w:sz w:val="36"/>
          <w:szCs w:val="36"/>
        </w:rPr>
      </w:pPr>
    </w:p>
    <w:p w14:paraId="1D159E4A" w14:textId="77777777" w:rsidR="00FC4580" w:rsidRDefault="00FC4580">
      <w:r>
        <w:rPr>
          <w:rFonts w:hint="eastAsia"/>
        </w:rPr>
        <w:t xml:space="preserve">――　</w:t>
      </w:r>
      <w:r>
        <w:rPr>
          <w:rFonts w:hint="eastAsia"/>
        </w:rPr>
        <w:t>The Dramatic History of M.M. Warburg</w:t>
      </w:r>
      <w:r w:rsidR="00B8774B">
        <w:t xml:space="preserve"> </w:t>
      </w:r>
      <w:r w:rsidR="006F5AFB">
        <w:t xml:space="preserve">&amp; </w:t>
      </w:r>
      <w:r w:rsidR="00B8774B">
        <w:t>Co</w:t>
      </w:r>
      <w:r>
        <w:rPr>
          <w:rFonts w:hint="eastAsia"/>
        </w:rPr>
        <w:t xml:space="preserve">. </w:t>
      </w:r>
      <w:r w:rsidR="00124DAD">
        <w:t xml:space="preserve">based in </w:t>
      </w:r>
      <w:r>
        <w:rPr>
          <w:rFonts w:hint="eastAsia"/>
        </w:rPr>
        <w:t>Hamburg (2)</w:t>
      </w:r>
      <w:r w:rsidR="00B8774B">
        <w:t xml:space="preserve"> ---</w:t>
      </w:r>
    </w:p>
    <w:p w14:paraId="616645F0" w14:textId="77777777" w:rsidR="00DA6950" w:rsidRDefault="00DA6950"/>
    <w:p w14:paraId="2B95E5D9" w14:textId="77777777" w:rsidR="00DA6950" w:rsidRDefault="00DA6950" w:rsidP="000A577B">
      <w:pPr>
        <w:ind w:left="1575" w:hangingChars="750" w:hanging="1575"/>
      </w:pPr>
      <w:r>
        <w:rPr>
          <w:rFonts w:hint="eastAsia"/>
        </w:rPr>
        <w:t xml:space="preserve"> </w:t>
      </w:r>
      <w:r>
        <w:t xml:space="preserve">              </w:t>
      </w:r>
      <w:r w:rsidR="000A577B">
        <w:t xml:space="preserve">An </w:t>
      </w:r>
      <w:r w:rsidR="00124DAD">
        <w:t>e</w:t>
      </w:r>
      <w:r w:rsidR="000A577B">
        <w:t xml:space="preserve">xcerpt from the </w:t>
      </w:r>
      <w:r w:rsidR="00124DAD">
        <w:t>f</w:t>
      </w:r>
      <w:r w:rsidR="000A577B">
        <w:t xml:space="preserve">irst </w:t>
      </w:r>
      <w:r w:rsidR="00124DAD">
        <w:t>i</w:t>
      </w:r>
      <w:r w:rsidR="000A577B">
        <w:t xml:space="preserve">ssue of </w:t>
      </w:r>
      <w:r w:rsidR="006F5AFB">
        <w:t xml:space="preserve">the </w:t>
      </w:r>
      <w:proofErr w:type="spellStart"/>
      <w:r w:rsidR="00124DAD">
        <w:t>Seinan</w:t>
      </w:r>
      <w:proofErr w:type="spellEnd"/>
      <w:r w:rsidR="00124DAD">
        <w:t xml:space="preserve"> </w:t>
      </w:r>
      <w:proofErr w:type="spellStart"/>
      <w:r w:rsidR="00124DAD">
        <w:t>Gakuin</w:t>
      </w:r>
      <w:proofErr w:type="spellEnd"/>
      <w:r w:rsidR="00124DAD">
        <w:t xml:space="preserve"> University </w:t>
      </w:r>
      <w:r w:rsidR="006F5AFB">
        <w:t xml:space="preserve">Department of Economics </w:t>
      </w:r>
      <w:r w:rsidR="000A577B">
        <w:t xml:space="preserve">Bulletin of Economics Dissertations </w:t>
      </w:r>
      <w:r w:rsidR="00124DAD">
        <w:t>(Vol. 35) a</w:t>
      </w:r>
      <w:r w:rsidR="000A577B">
        <w:t xml:space="preserve">uthored by </w:t>
      </w:r>
      <w:r w:rsidR="00D435AC">
        <w:t xml:space="preserve">economics </w:t>
      </w:r>
      <w:r w:rsidR="00124DAD">
        <w:t>p</w:t>
      </w:r>
      <w:r w:rsidR="000A577B">
        <w:t xml:space="preserve">rofessors and </w:t>
      </w:r>
      <w:r w:rsidR="00124DAD">
        <w:t>r</w:t>
      </w:r>
      <w:r w:rsidR="000A577B">
        <w:t>esearchers</w:t>
      </w:r>
    </w:p>
    <w:p w14:paraId="5CB2107E" w14:textId="5D080705" w:rsidR="004A505B" w:rsidRDefault="000A577B">
      <w:r>
        <w:rPr>
          <w:rFonts w:hint="eastAsia"/>
        </w:rPr>
        <w:t xml:space="preserve"> </w:t>
      </w:r>
      <w:r>
        <w:t xml:space="preserve">              </w:t>
      </w:r>
      <w:r w:rsidR="006F5AFB">
        <w:t>Month of Publication:</w:t>
      </w:r>
      <w:r w:rsidR="00124DAD">
        <w:t xml:space="preserve">  </w:t>
      </w:r>
      <w:r w:rsidR="006F5AFB">
        <w:t xml:space="preserve"> June, 2000</w:t>
      </w:r>
    </w:p>
    <w:p w14:paraId="18023F8F" w14:textId="77777777" w:rsidR="001C5050" w:rsidRDefault="001C5050"/>
    <w:p w14:paraId="1D3F8D96" w14:textId="4FC48FFF" w:rsidR="00FC4580" w:rsidRDefault="00FC4580">
      <w:pPr>
        <w:rPr>
          <w:b/>
          <w:bCs/>
          <w:sz w:val="24"/>
          <w:szCs w:val="24"/>
        </w:rPr>
      </w:pPr>
      <w:r>
        <w:rPr>
          <w:rFonts w:hint="eastAsia"/>
        </w:rPr>
        <w:t xml:space="preserve">　　　　　　　　　　　　　　　　　　　　　　</w:t>
      </w:r>
      <w:r w:rsidRPr="00931AF4">
        <w:rPr>
          <w:rFonts w:hint="eastAsia"/>
          <w:sz w:val="28"/>
          <w:szCs w:val="28"/>
        </w:rPr>
        <w:t xml:space="preserve">　</w:t>
      </w:r>
      <w:r w:rsidRPr="00B87C54">
        <w:rPr>
          <w:rFonts w:hint="eastAsia"/>
          <w:b/>
          <w:bCs/>
          <w:sz w:val="24"/>
          <w:szCs w:val="24"/>
        </w:rPr>
        <w:t>P</w:t>
      </w:r>
      <w:r w:rsidRPr="00B87C54">
        <w:rPr>
          <w:b/>
          <w:bCs/>
          <w:sz w:val="24"/>
          <w:szCs w:val="24"/>
        </w:rPr>
        <w:t>rofessor</w:t>
      </w:r>
      <w:r w:rsidRPr="00B87C54">
        <w:rPr>
          <w:rFonts w:hint="eastAsia"/>
          <w:b/>
          <w:bCs/>
          <w:sz w:val="24"/>
          <w:szCs w:val="24"/>
        </w:rPr>
        <w:t xml:space="preserve"> Masao </w:t>
      </w:r>
      <w:proofErr w:type="spellStart"/>
      <w:r w:rsidRPr="00B87C54">
        <w:rPr>
          <w:rFonts w:hint="eastAsia"/>
          <w:b/>
          <w:bCs/>
          <w:sz w:val="24"/>
          <w:szCs w:val="24"/>
        </w:rPr>
        <w:t>Kyuno</w:t>
      </w:r>
      <w:proofErr w:type="spellEnd"/>
    </w:p>
    <w:p w14:paraId="68B61F60" w14:textId="77777777" w:rsidR="00971634" w:rsidRPr="00B87C54" w:rsidRDefault="00971634">
      <w:pPr>
        <w:rPr>
          <w:b/>
          <w:bCs/>
          <w:sz w:val="24"/>
          <w:szCs w:val="24"/>
        </w:rPr>
      </w:pPr>
    </w:p>
    <w:p w14:paraId="2A277CB3" w14:textId="77777777" w:rsidR="00FC4580" w:rsidRDefault="00FC4580">
      <w:r>
        <w:rPr>
          <w:rFonts w:hint="eastAsia"/>
        </w:rPr>
        <w:t xml:space="preserve">　　　　　　　　　　　　　</w:t>
      </w:r>
      <w:r w:rsidR="00DA6950">
        <w:rPr>
          <w:rFonts w:hint="eastAsia"/>
        </w:rPr>
        <w:t xml:space="preserve"> </w:t>
      </w:r>
      <w:r w:rsidR="00DA6950">
        <w:t xml:space="preserve">            </w:t>
      </w:r>
      <w:r>
        <w:rPr>
          <w:rFonts w:hint="eastAsia"/>
        </w:rPr>
        <w:t>A Table of Contents</w:t>
      </w:r>
    </w:p>
    <w:p w14:paraId="47E7A443" w14:textId="2B2B82E4" w:rsidR="00FC4580" w:rsidRDefault="00FC4580">
      <w:r>
        <w:rPr>
          <w:rFonts w:hint="eastAsia"/>
        </w:rPr>
        <w:t xml:space="preserve">　　　　　　　　　　　　</w:t>
      </w:r>
      <w:r>
        <w:rPr>
          <w:rFonts w:hint="eastAsia"/>
        </w:rPr>
        <w:t>1</w:t>
      </w:r>
      <w:r>
        <w:t>.</w:t>
      </w:r>
      <w:r w:rsidR="00B8774B">
        <w:t xml:space="preserve"> Introduction</w:t>
      </w:r>
    </w:p>
    <w:p w14:paraId="1C9571E3" w14:textId="6EEB8F5F" w:rsidR="00FC4580" w:rsidRDefault="00FC4580" w:rsidP="00C26EAF">
      <w:pPr>
        <w:ind w:leftChars="1200" w:left="2835" w:hangingChars="150" w:hanging="315"/>
      </w:pPr>
      <w:r>
        <w:rPr>
          <w:rFonts w:hint="eastAsia"/>
        </w:rPr>
        <w:t>2</w:t>
      </w:r>
      <w:r>
        <w:t>.</w:t>
      </w:r>
      <w:r w:rsidR="00B8774B">
        <w:t xml:space="preserve"> </w:t>
      </w:r>
      <w:r w:rsidR="00C26EAF">
        <w:t xml:space="preserve">Main Text on </w:t>
      </w:r>
      <w:r w:rsidR="00B8774B">
        <w:t xml:space="preserve">“Resurrection” of M.M. Warburg </w:t>
      </w:r>
      <w:r w:rsidR="00124DAD">
        <w:t xml:space="preserve">&amp; </w:t>
      </w:r>
      <w:r w:rsidR="00B8774B">
        <w:t>Co. banking company</w:t>
      </w:r>
    </w:p>
    <w:p w14:paraId="2C3ED93F" w14:textId="77777777" w:rsidR="00FC4580" w:rsidRDefault="00FC4580" w:rsidP="00FC4580">
      <w:pPr>
        <w:ind w:firstLineChars="1200" w:firstLine="2520"/>
      </w:pPr>
      <w:r>
        <w:rPr>
          <w:rFonts w:hint="eastAsia"/>
        </w:rPr>
        <w:t>3</w:t>
      </w:r>
      <w:r>
        <w:t>.</w:t>
      </w:r>
      <w:r w:rsidR="00B8774B">
        <w:t xml:space="preserve"> References</w:t>
      </w:r>
    </w:p>
    <w:p w14:paraId="2BCD255D" w14:textId="7E92DEE1" w:rsidR="004A505B" w:rsidRDefault="00FC4580" w:rsidP="001C5050">
      <w:pPr>
        <w:ind w:leftChars="1200" w:left="2835" w:hangingChars="150" w:hanging="315"/>
      </w:pPr>
      <w:r>
        <w:rPr>
          <w:rFonts w:hint="eastAsia"/>
        </w:rPr>
        <w:t>4</w:t>
      </w:r>
      <w:r>
        <w:t>.</w:t>
      </w:r>
      <w:r w:rsidR="00B8774B">
        <w:t xml:space="preserve"> </w:t>
      </w:r>
      <w:r w:rsidR="00C26EAF">
        <w:t>List</w:t>
      </w:r>
      <w:r w:rsidR="00DA6950">
        <w:t xml:space="preserve"> of </w:t>
      </w:r>
      <w:r w:rsidR="00124DAD">
        <w:t xml:space="preserve">M.M. Warburg &amp; Co. </w:t>
      </w:r>
      <w:r w:rsidR="00E83245">
        <w:t xml:space="preserve">founders, </w:t>
      </w:r>
      <w:r w:rsidR="00477E93">
        <w:t>partners</w:t>
      </w:r>
      <w:r w:rsidR="00DA6950">
        <w:t xml:space="preserve">, </w:t>
      </w:r>
      <w:r w:rsidR="00124DAD">
        <w:t>board d</w:t>
      </w:r>
      <w:r w:rsidR="00DA6950">
        <w:t>irectors and</w:t>
      </w:r>
      <w:r w:rsidR="00C26EAF">
        <w:t xml:space="preserve"> </w:t>
      </w:r>
      <w:r w:rsidR="00477E93">
        <w:t xml:space="preserve">Warburg family members </w:t>
      </w:r>
      <w:r w:rsidR="00C26EAF">
        <w:t xml:space="preserve">evoked </w:t>
      </w:r>
      <w:r w:rsidR="00E83245">
        <w:t>in this dissertation</w:t>
      </w:r>
    </w:p>
    <w:p w14:paraId="33B42274" w14:textId="77777777" w:rsidR="00DA6950" w:rsidRPr="00A4729B" w:rsidRDefault="00DA6950" w:rsidP="00DA6950">
      <w:pPr>
        <w:pStyle w:val="a3"/>
        <w:numPr>
          <w:ilvl w:val="0"/>
          <w:numId w:val="1"/>
        </w:numPr>
        <w:ind w:leftChars="0"/>
        <w:rPr>
          <w:b/>
          <w:bCs/>
          <w:sz w:val="24"/>
          <w:szCs w:val="24"/>
        </w:rPr>
      </w:pPr>
      <w:r w:rsidRPr="00A4729B">
        <w:rPr>
          <w:rFonts w:hint="eastAsia"/>
          <w:b/>
          <w:bCs/>
          <w:sz w:val="24"/>
          <w:szCs w:val="24"/>
        </w:rPr>
        <w:t>I</w:t>
      </w:r>
      <w:r w:rsidRPr="00A4729B">
        <w:rPr>
          <w:b/>
          <w:bCs/>
          <w:sz w:val="24"/>
          <w:szCs w:val="24"/>
        </w:rPr>
        <w:t>ntroduction</w:t>
      </w:r>
    </w:p>
    <w:p w14:paraId="209A9010" w14:textId="77777777" w:rsidR="00DA6950" w:rsidRDefault="00DA6950" w:rsidP="00DA6950"/>
    <w:p w14:paraId="64957A12" w14:textId="2834B308" w:rsidR="00DA6950" w:rsidRDefault="00DA6950" w:rsidP="00DA6950">
      <w:r>
        <w:rPr>
          <w:rFonts w:hint="eastAsia"/>
        </w:rPr>
        <w:t xml:space="preserve"> </w:t>
      </w:r>
      <w:r>
        <w:t xml:space="preserve">    </w:t>
      </w:r>
      <w:r w:rsidR="00771EFD">
        <w:t xml:space="preserve">As a prelude to this dissertation, </w:t>
      </w:r>
      <w:r w:rsidR="006F5AFB">
        <w:t xml:space="preserve">I provided a summary of the dramatic history of M.M. Warburg &amp; Co. banking company based in Hamburg </w:t>
      </w:r>
      <w:r w:rsidR="00F06488">
        <w:t>in a</w:t>
      </w:r>
      <w:r w:rsidR="00771EFD">
        <w:t xml:space="preserve"> </w:t>
      </w:r>
      <w:r w:rsidR="00DB4697">
        <w:t xml:space="preserve">Japanese </w:t>
      </w:r>
      <w:r w:rsidR="00771EFD">
        <w:t xml:space="preserve">dissertation </w:t>
      </w:r>
      <w:r w:rsidR="00F06488">
        <w:t xml:space="preserve">that carried the </w:t>
      </w:r>
      <w:r w:rsidR="00771EFD">
        <w:t>title</w:t>
      </w:r>
      <w:r w:rsidR="00F06488">
        <w:t xml:space="preserve"> </w:t>
      </w:r>
      <w:r w:rsidR="00771EFD">
        <w:t xml:space="preserve">“A Study of Merchant Bankers (1) – The Dramatic History of M.M. Warburg &amp; Co. </w:t>
      </w:r>
      <w:r w:rsidR="000C076D">
        <w:t xml:space="preserve">based in </w:t>
      </w:r>
      <w:r w:rsidR="00771EFD">
        <w:t>Hamburg (1)</w:t>
      </w:r>
      <w:r w:rsidR="000C076D">
        <w:t>”</w:t>
      </w:r>
      <w:r w:rsidR="00771EFD">
        <w:t xml:space="preserve"> -- </w:t>
      </w:r>
      <w:r w:rsidR="006F5AFB">
        <w:t xml:space="preserve">at the </w:t>
      </w:r>
      <w:r w:rsidR="00F06488">
        <w:t>f</w:t>
      </w:r>
      <w:r w:rsidR="006F5AFB">
        <w:t xml:space="preserve">ourth </w:t>
      </w:r>
      <w:r w:rsidR="00F06488">
        <w:t>i</w:t>
      </w:r>
      <w:r w:rsidR="006F5AFB">
        <w:t xml:space="preserve">ssue of the </w:t>
      </w:r>
      <w:proofErr w:type="spellStart"/>
      <w:r w:rsidR="00F06488">
        <w:t>Seinan</w:t>
      </w:r>
      <w:proofErr w:type="spellEnd"/>
      <w:r w:rsidR="00F06488">
        <w:t xml:space="preserve"> </w:t>
      </w:r>
      <w:proofErr w:type="spellStart"/>
      <w:r w:rsidR="00F06488">
        <w:t>Gakuin</w:t>
      </w:r>
      <w:proofErr w:type="spellEnd"/>
      <w:r w:rsidR="00F06488">
        <w:t xml:space="preserve"> University </w:t>
      </w:r>
      <w:r w:rsidR="00771EFD">
        <w:t xml:space="preserve">Department of Economics </w:t>
      </w:r>
      <w:r w:rsidR="006F5AFB">
        <w:t>Bulletin</w:t>
      </w:r>
      <w:r w:rsidR="00771EFD">
        <w:t xml:space="preserve"> of Economics Dissertations </w:t>
      </w:r>
      <w:r w:rsidR="00F06488">
        <w:t xml:space="preserve">(Vol. 27), </w:t>
      </w:r>
      <w:r w:rsidR="00771EFD">
        <w:t>published in March 1993.</w:t>
      </w:r>
    </w:p>
    <w:p w14:paraId="5578F096" w14:textId="77777777" w:rsidR="00DA6950" w:rsidRDefault="00DA6950" w:rsidP="00DA6950"/>
    <w:p w14:paraId="1BB2817D" w14:textId="77777777" w:rsidR="00771EFD" w:rsidRDefault="00771EFD" w:rsidP="00771EFD">
      <w:r>
        <w:rPr>
          <w:rFonts w:hint="eastAsia"/>
        </w:rPr>
        <w:t xml:space="preserve"> </w:t>
      </w:r>
      <w:r>
        <w:t xml:space="preserve">    Now, let me present this dissertation under the title of “</w:t>
      </w:r>
      <w:r>
        <w:rPr>
          <w:rFonts w:hint="eastAsia"/>
        </w:rPr>
        <w:t>A Study of Merchant Bankers (2)</w:t>
      </w:r>
      <w:r>
        <w:t xml:space="preserve"> </w:t>
      </w:r>
      <w:r>
        <w:rPr>
          <w:rFonts w:hint="eastAsia"/>
        </w:rPr>
        <w:t>―</w:t>
      </w:r>
      <w:r>
        <w:rPr>
          <w:rFonts w:hint="eastAsia"/>
        </w:rPr>
        <w:t>The Dramatic History of M.M. Warburg</w:t>
      </w:r>
      <w:r>
        <w:t xml:space="preserve"> &amp; Co</w:t>
      </w:r>
      <w:r>
        <w:rPr>
          <w:rFonts w:hint="eastAsia"/>
        </w:rPr>
        <w:t xml:space="preserve">. </w:t>
      </w:r>
      <w:r w:rsidR="000C076D">
        <w:t xml:space="preserve">based in </w:t>
      </w:r>
      <w:r>
        <w:rPr>
          <w:rFonts w:hint="eastAsia"/>
        </w:rPr>
        <w:t>Hamburg (2)</w:t>
      </w:r>
      <w:r>
        <w:t xml:space="preserve">” </w:t>
      </w:r>
      <w:r w:rsidR="0045163D">
        <w:t xml:space="preserve">following </w:t>
      </w:r>
      <w:r w:rsidR="00F06488">
        <w:t>my</w:t>
      </w:r>
      <w:r w:rsidR="0045163D">
        <w:t xml:space="preserve"> latest in-depth study of this </w:t>
      </w:r>
      <w:r w:rsidR="00DF01D1">
        <w:t>influential</w:t>
      </w:r>
      <w:r w:rsidR="0045163D">
        <w:t xml:space="preserve"> privately-owned bank </w:t>
      </w:r>
      <w:r w:rsidR="00DF01D1">
        <w:t>run by a prominent banking family of Jewish descent. This research w</w:t>
      </w:r>
      <w:r w:rsidR="0045163D">
        <w:t xml:space="preserve">as </w:t>
      </w:r>
      <w:r w:rsidR="00F06488">
        <w:t>made possible</w:t>
      </w:r>
      <w:r w:rsidR="0045163D">
        <w:t xml:space="preserve"> by a seven-month research opportunity in Europe given to this author </w:t>
      </w:r>
      <w:r w:rsidR="00F06488">
        <w:t xml:space="preserve">by the university </w:t>
      </w:r>
      <w:r w:rsidR="0045163D">
        <w:t xml:space="preserve">from September 1998 through March 1999 under </w:t>
      </w:r>
      <w:r w:rsidR="00F06488">
        <w:t>it</w:t>
      </w:r>
      <w:r w:rsidR="0045163D">
        <w:t>s Foreign Studies (B) program.</w:t>
      </w:r>
      <w:r w:rsidR="0064232F">
        <w:t xml:space="preserve"> Here, let </w:t>
      </w:r>
      <w:r w:rsidR="0064232F">
        <w:lastRenderedPageBreak/>
        <w:t>this author manifest a heartfelt gratitude to the university leadership and my colleague professors at the Department of Economics for giving me this European study</w:t>
      </w:r>
      <w:r w:rsidR="00F06488">
        <w:t xml:space="preserve"> chance</w:t>
      </w:r>
      <w:r w:rsidR="0064232F">
        <w:t>.</w:t>
      </w:r>
    </w:p>
    <w:p w14:paraId="2A1E4777" w14:textId="77777777" w:rsidR="0096471B" w:rsidRPr="0096471B" w:rsidRDefault="0096471B" w:rsidP="00771EFD"/>
    <w:p w14:paraId="66A87CC4" w14:textId="77777777" w:rsidR="0045163D" w:rsidRDefault="0045163D" w:rsidP="00F06488">
      <w:pPr>
        <w:ind w:firstLineChars="150" w:firstLine="315"/>
      </w:pPr>
      <w:r>
        <w:t xml:space="preserve"> Earlier, I presented a draft-st</w:t>
      </w:r>
      <w:r w:rsidR="00F06488">
        <w:t>age</w:t>
      </w:r>
      <w:r>
        <w:t xml:space="preserve"> manuscript for publication on a</w:t>
      </w:r>
      <w:r w:rsidR="00DF01D1">
        <w:t>n academic</w:t>
      </w:r>
      <w:r>
        <w:t xml:space="preserve"> journal published for graduates of this university in response to a request by the journal’s editorial board to report </w:t>
      </w:r>
      <w:r w:rsidR="00F06488">
        <w:t xml:space="preserve">the </w:t>
      </w:r>
      <w:r>
        <w:t xml:space="preserve">findings </w:t>
      </w:r>
      <w:r w:rsidR="00F06488">
        <w:t xml:space="preserve">I </w:t>
      </w:r>
      <w:r>
        <w:t>obtained during the European research</w:t>
      </w:r>
      <w:r w:rsidR="00330404">
        <w:t xml:space="preserve"> on the journal’s Volume 826, published in January 2000</w:t>
      </w:r>
      <w:r>
        <w:t xml:space="preserve">. Since there were some overlapping in contents between </w:t>
      </w:r>
      <w:r w:rsidR="00330404">
        <w:t xml:space="preserve">the manuscript and the 1993 dissertation “A Study of Merchant Bankers (1)”, I decided to review the manuscript and eliminate such overlapping </w:t>
      </w:r>
      <w:r w:rsidR="0064232F">
        <w:t xml:space="preserve">as far as possible </w:t>
      </w:r>
      <w:r w:rsidR="00330404">
        <w:t xml:space="preserve">and </w:t>
      </w:r>
      <w:r w:rsidR="0064232F">
        <w:t>added necessary information, thereby presenting here</w:t>
      </w:r>
      <w:r w:rsidR="00330404">
        <w:t xml:space="preserve"> the results to readers of this bulletin as the “A Study of Merchant Bankers (2)</w:t>
      </w:r>
      <w:r w:rsidR="0064232F">
        <w:t>,</w:t>
      </w:r>
      <w:r w:rsidR="00F06488">
        <w:t xml:space="preserve">” </w:t>
      </w:r>
      <w:r w:rsidR="0064232F">
        <w:t xml:space="preserve"> which this author hopes will be one of their key </w:t>
      </w:r>
      <w:r w:rsidR="00F06488">
        <w:t xml:space="preserve">reference </w:t>
      </w:r>
      <w:r w:rsidR="0064232F">
        <w:t xml:space="preserve">material </w:t>
      </w:r>
      <w:r w:rsidR="00F06488">
        <w:t>in conducting</w:t>
      </w:r>
      <w:r w:rsidR="0064232F">
        <w:t xml:space="preserve"> a study of influential merchant banks </w:t>
      </w:r>
      <w:r w:rsidR="00DF01D1">
        <w:t xml:space="preserve">of </w:t>
      </w:r>
      <w:r w:rsidR="0064232F">
        <w:t xml:space="preserve">prominent </w:t>
      </w:r>
      <w:r w:rsidR="00DF01D1">
        <w:t xml:space="preserve">German </w:t>
      </w:r>
      <w:r w:rsidR="0064232F">
        <w:t xml:space="preserve">Jewish </w:t>
      </w:r>
      <w:r w:rsidR="00DF01D1">
        <w:t>descent</w:t>
      </w:r>
      <w:r w:rsidR="0064232F">
        <w:t>.</w:t>
      </w:r>
    </w:p>
    <w:p w14:paraId="68C7518E" w14:textId="77777777" w:rsidR="00771EFD" w:rsidRDefault="00771EFD" w:rsidP="00DA6950"/>
    <w:p w14:paraId="4D3B01C8" w14:textId="77777777" w:rsidR="00971634" w:rsidRDefault="00DF01D1" w:rsidP="00DA6950">
      <w:r>
        <w:rPr>
          <w:rFonts w:hint="eastAsia"/>
        </w:rPr>
        <w:t xml:space="preserve"> </w:t>
      </w:r>
      <w:r>
        <w:t xml:space="preserve">    </w:t>
      </w:r>
      <w:r w:rsidR="00945DE3">
        <w:t xml:space="preserve">In the afore-mentioned dissertation, “A Study of Merchant Bankers (1),” I made the life of Eric </w:t>
      </w:r>
      <w:r w:rsidR="00BE2507">
        <w:t>M</w:t>
      </w:r>
      <w:r w:rsidR="0096471B">
        <w:t>oritz</w:t>
      </w:r>
      <w:r w:rsidR="00BE2507">
        <w:t xml:space="preserve"> </w:t>
      </w:r>
      <w:r w:rsidR="00945DE3">
        <w:t xml:space="preserve">Warburg </w:t>
      </w:r>
      <w:r w:rsidR="00BE2507">
        <w:t xml:space="preserve">(1900-1990), the father of Max Warburg, </w:t>
      </w:r>
      <w:r w:rsidR="000C076D">
        <w:t>an</w:t>
      </w:r>
      <w:r w:rsidR="00FA0808">
        <w:t xml:space="preserve"> incumbent</w:t>
      </w:r>
      <w:r w:rsidR="00BE2507">
        <w:t xml:space="preserve"> partner at M.M. Warburg &amp; Co. </w:t>
      </w:r>
      <w:r w:rsidR="000C076D">
        <w:t>in</w:t>
      </w:r>
      <w:r w:rsidR="00F06488">
        <w:t xml:space="preserve"> </w:t>
      </w:r>
      <w:r w:rsidR="00BE2507">
        <w:t xml:space="preserve">Hamburg, </w:t>
      </w:r>
      <w:r w:rsidR="00945DE3">
        <w:t>a central subject</w:t>
      </w:r>
      <w:r w:rsidR="00FA0808">
        <w:t xml:space="preserve"> for the dissertation</w:t>
      </w:r>
      <w:r w:rsidR="00BE2507">
        <w:t xml:space="preserve">, while adding </w:t>
      </w:r>
      <w:r w:rsidR="00B63AD6">
        <w:t xml:space="preserve">to it </w:t>
      </w:r>
      <w:r w:rsidR="00BE2507">
        <w:t>the entire Japanese translation of Chapter 5 of “</w:t>
      </w:r>
      <w:proofErr w:type="spellStart"/>
      <w:r w:rsidR="00BE2507">
        <w:t>Aus</w:t>
      </w:r>
      <w:proofErr w:type="spellEnd"/>
      <w:r w:rsidR="00BE2507">
        <w:t xml:space="preserve"> </w:t>
      </w:r>
      <w:proofErr w:type="spellStart"/>
      <w:r w:rsidR="00BE2507">
        <w:t>meinen</w:t>
      </w:r>
      <w:proofErr w:type="spellEnd"/>
      <w:r w:rsidR="00BE2507">
        <w:t xml:space="preserve"> </w:t>
      </w:r>
      <w:proofErr w:type="spellStart"/>
      <w:r w:rsidR="00BE2507">
        <w:t>Aufzeichnungen</w:t>
      </w:r>
      <w:proofErr w:type="spellEnd"/>
      <w:r w:rsidR="00BE2507">
        <w:t xml:space="preserve"> (My Memor</w:t>
      </w:r>
      <w:r w:rsidR="00A13294">
        <w:t>an</w:t>
      </w:r>
      <w:r w:rsidR="00BE2507">
        <w:t>d</w:t>
      </w:r>
      <w:r w:rsidR="00A13294">
        <w:t>u</w:t>
      </w:r>
      <w:r w:rsidR="00BE2507">
        <w:t>m)</w:t>
      </w:r>
      <w:r w:rsidR="00B63AD6">
        <w:t>” authored by Max M</w:t>
      </w:r>
      <w:r w:rsidR="0096471B">
        <w:t xml:space="preserve">oritz </w:t>
      </w:r>
      <w:r w:rsidR="00B63AD6">
        <w:t>Warburg,</w:t>
      </w:r>
      <w:r w:rsidR="00BE2507">
        <w:t xml:space="preserve">” </w:t>
      </w:r>
      <w:r w:rsidR="00B63AD6">
        <w:t xml:space="preserve">the grandfather of </w:t>
      </w:r>
      <w:proofErr w:type="gramStart"/>
      <w:r w:rsidR="00B63AD6">
        <w:t xml:space="preserve">Max </w:t>
      </w:r>
      <w:r w:rsidR="0096471B">
        <w:t xml:space="preserve"> </w:t>
      </w:r>
      <w:r w:rsidR="00B63AD6">
        <w:t>Warburg</w:t>
      </w:r>
      <w:proofErr w:type="gramEnd"/>
      <w:r w:rsidR="00B63AD6">
        <w:t xml:space="preserve">. </w:t>
      </w:r>
    </w:p>
    <w:p w14:paraId="475DE7A3" w14:textId="77777777" w:rsidR="00971634" w:rsidRDefault="00971634" w:rsidP="00DA6950"/>
    <w:p w14:paraId="41909312" w14:textId="4809FAE9" w:rsidR="00DF01D1" w:rsidRDefault="00B63AD6" w:rsidP="00971634">
      <w:pPr>
        <w:ind w:firstLineChars="250" w:firstLine="525"/>
      </w:pPr>
      <w:r>
        <w:t>The chapter</w:t>
      </w:r>
      <w:r w:rsidR="00BE2507">
        <w:t xml:space="preserve"> concerns </w:t>
      </w:r>
      <w:r>
        <w:t>a key</w:t>
      </w:r>
      <w:r w:rsidR="00BE2507">
        <w:t xml:space="preserve"> impact which the Warburg family and Mr. Jacob Schiff, </w:t>
      </w:r>
      <w:r>
        <w:t>who is also related to the Warburg family</w:t>
      </w:r>
      <w:r w:rsidR="00FA0808">
        <w:t xml:space="preserve"> with a familial tie</w:t>
      </w:r>
      <w:r>
        <w:t xml:space="preserve">, </w:t>
      </w:r>
      <w:r w:rsidR="00BE2507">
        <w:t xml:space="preserve">exerted on </w:t>
      </w:r>
      <w:r w:rsidR="00FA0808">
        <w:t xml:space="preserve">a crucial phase of </w:t>
      </w:r>
      <w:r w:rsidR="00BE2507">
        <w:t>modern developments of Japanese history</w:t>
      </w:r>
      <w:r>
        <w:t>.</w:t>
      </w:r>
      <w:r w:rsidR="00BE2507">
        <w:t xml:space="preserve"> I had the honor of interviewing</w:t>
      </w:r>
      <w:r>
        <w:t xml:space="preserve"> </w:t>
      </w:r>
      <w:r w:rsidR="00632322">
        <w:t xml:space="preserve">both </w:t>
      </w:r>
      <w:r w:rsidR="00BE2507">
        <w:t>Max Warburg</w:t>
      </w:r>
      <w:r w:rsidR="003D7605">
        <w:t>, current partner of M.M. Warburg &amp; Co.,</w:t>
      </w:r>
      <w:r w:rsidR="003003BA">
        <w:t xml:space="preserve"> </w:t>
      </w:r>
      <w:r w:rsidR="00632322">
        <w:t>and his father Eric M</w:t>
      </w:r>
      <w:r w:rsidR="003D7605">
        <w:t>oritz</w:t>
      </w:r>
      <w:r w:rsidR="00632322">
        <w:t xml:space="preserve"> Warburg</w:t>
      </w:r>
      <w:r w:rsidR="003D7605">
        <w:t>, respectively on February 14, 1999, and</w:t>
      </w:r>
      <w:r w:rsidR="00BE2507">
        <w:t xml:space="preserve"> </w:t>
      </w:r>
      <w:r w:rsidR="00632322">
        <w:t>in February 1987</w:t>
      </w:r>
      <w:r w:rsidR="003D7605">
        <w:t xml:space="preserve">, </w:t>
      </w:r>
      <w:r w:rsidR="00FA0808">
        <w:t xml:space="preserve">following my encounter with Eric </w:t>
      </w:r>
      <w:r w:rsidR="0096471B">
        <w:t>M</w:t>
      </w:r>
      <w:r w:rsidR="003D7605">
        <w:t>.</w:t>
      </w:r>
      <w:r w:rsidR="0096471B">
        <w:t xml:space="preserve"> Warburg </w:t>
      </w:r>
      <w:r w:rsidR="00FA0808">
        <w:t xml:space="preserve">dating back </w:t>
      </w:r>
      <w:r w:rsidR="003003BA">
        <w:t>to as early as the</w:t>
      </w:r>
      <w:r w:rsidR="00FA0808">
        <w:t xml:space="preserve"> autumn</w:t>
      </w:r>
      <w:r w:rsidR="003003BA">
        <w:t xml:space="preserve"> of</w:t>
      </w:r>
      <w:r w:rsidR="00FA0808">
        <w:t xml:space="preserve"> 1964</w:t>
      </w:r>
      <w:r w:rsidR="00632322">
        <w:t>.</w:t>
      </w:r>
    </w:p>
    <w:p w14:paraId="6266F540" w14:textId="77777777" w:rsidR="00DF01D1" w:rsidRDefault="00DF01D1" w:rsidP="00DA6950"/>
    <w:p w14:paraId="2B8CCABC" w14:textId="581E141B" w:rsidR="001C5050" w:rsidRDefault="00632322" w:rsidP="00DA6950">
      <w:r>
        <w:rPr>
          <w:rFonts w:hint="eastAsia"/>
        </w:rPr>
        <w:t xml:space="preserve"> </w:t>
      </w:r>
      <w:r>
        <w:t xml:space="preserve">     This dissertation</w:t>
      </w:r>
      <w:r w:rsidR="003D7605">
        <w:t xml:space="preserve"> entitled, “</w:t>
      </w:r>
      <w:r>
        <w:t xml:space="preserve"> </w:t>
      </w:r>
      <w:r w:rsidR="003D7605">
        <w:t xml:space="preserve">A Study of Merchant Bankers (2),” </w:t>
      </w:r>
      <w:r w:rsidR="00FA0808">
        <w:t xml:space="preserve">when compared with </w:t>
      </w:r>
      <w:r w:rsidR="001C5050">
        <w:t xml:space="preserve">its </w:t>
      </w:r>
      <w:r w:rsidR="00FA0808">
        <w:t>pre</w:t>
      </w:r>
      <w:r w:rsidR="003D7605">
        <w:t>ceding paper</w:t>
      </w:r>
      <w:r w:rsidR="00FA0808">
        <w:t xml:space="preserve">, </w:t>
      </w:r>
      <w:r w:rsidR="003D7605">
        <w:t xml:space="preserve">“A Study of Merchant Bankers (1),” </w:t>
      </w:r>
      <w:r>
        <w:t xml:space="preserve">gives greater emphasis to the life </w:t>
      </w:r>
      <w:r w:rsidR="003D7605">
        <w:t xml:space="preserve">of </w:t>
      </w:r>
      <w:r w:rsidR="00AC11C3">
        <w:t xml:space="preserve">contemporary commercial </w:t>
      </w:r>
      <w:r w:rsidR="001C5050">
        <w:t xml:space="preserve">banker </w:t>
      </w:r>
      <w:r w:rsidR="003D7605">
        <w:t xml:space="preserve">Max Warburg, who assumed the </w:t>
      </w:r>
      <w:r w:rsidR="001C5050">
        <w:t xml:space="preserve">post of a partner with an unlimited liability at </w:t>
      </w:r>
      <w:r w:rsidR="003D7605">
        <w:t>M.M. Warburg-Brinckmann, Wirtz &amp; Co.</w:t>
      </w:r>
      <w:r w:rsidR="001C5050">
        <w:t xml:space="preserve"> in 1982 prior to the bank’s renaming to its original appellation M.M. Warburg &amp; Co. in 19</w:t>
      </w:r>
      <w:r w:rsidR="00E92E7F">
        <w:t>91</w:t>
      </w:r>
      <w:r w:rsidR="003D7605">
        <w:t xml:space="preserve">, </w:t>
      </w:r>
      <w:r w:rsidR="001C5050">
        <w:t xml:space="preserve">as well as to </w:t>
      </w:r>
      <w:r w:rsidR="003D7605">
        <w:t xml:space="preserve">his </w:t>
      </w:r>
      <w:r>
        <w:t>insight</w:t>
      </w:r>
      <w:r w:rsidR="00FA0808">
        <w:t xml:space="preserve"> into </w:t>
      </w:r>
      <w:r w:rsidR="00AC11C3">
        <w:t xml:space="preserve">risks involved in </w:t>
      </w:r>
      <w:r w:rsidR="00FA0808">
        <w:t>modern banking</w:t>
      </w:r>
      <w:r w:rsidR="003D7605">
        <w:t xml:space="preserve">, </w:t>
      </w:r>
      <w:r w:rsidR="001C5050">
        <w:t>while evoking</w:t>
      </w:r>
      <w:r w:rsidR="00FA0808">
        <w:t xml:space="preserve"> the </w:t>
      </w:r>
      <w:r w:rsidR="003D7605">
        <w:t xml:space="preserve">Warburg </w:t>
      </w:r>
      <w:r w:rsidR="00FA0808">
        <w:t xml:space="preserve">family’s </w:t>
      </w:r>
      <w:r w:rsidR="003D7605">
        <w:t>tumultuous 20</w:t>
      </w:r>
      <w:r w:rsidR="003D7605" w:rsidRPr="003D7605">
        <w:rPr>
          <w:vertAlign w:val="superscript"/>
        </w:rPr>
        <w:t>th</w:t>
      </w:r>
      <w:r w:rsidR="003D7605">
        <w:t xml:space="preserve">-century </w:t>
      </w:r>
      <w:r w:rsidR="00FA0808">
        <w:t>history</w:t>
      </w:r>
      <w:r w:rsidR="001C5050">
        <w:t xml:space="preserve">. This dissertation also makes references to </w:t>
      </w:r>
      <w:r>
        <w:t xml:space="preserve">some unforgettable comments made to this author by his father Eric </w:t>
      </w:r>
      <w:r w:rsidR="0096471B">
        <w:t>M</w:t>
      </w:r>
      <w:r w:rsidR="003D7605">
        <w:t xml:space="preserve">. </w:t>
      </w:r>
      <w:r>
        <w:t xml:space="preserve">Warburg. </w:t>
      </w:r>
    </w:p>
    <w:p w14:paraId="7393AB2F" w14:textId="77777777" w:rsidR="00E346AD" w:rsidRDefault="00632322" w:rsidP="00DA6950">
      <w:r>
        <w:rPr>
          <w:rFonts w:hint="eastAsia"/>
        </w:rPr>
        <w:lastRenderedPageBreak/>
        <w:t xml:space="preserve"> </w:t>
      </w:r>
      <w:r>
        <w:t xml:space="preserve">    M.M. Warburg &amp; Co </w:t>
      </w:r>
      <w:r w:rsidR="000C076D">
        <w:t xml:space="preserve">in </w:t>
      </w:r>
      <w:r>
        <w:t>Hamburg marked the 100</w:t>
      </w:r>
      <w:r w:rsidRPr="00632322">
        <w:rPr>
          <w:vertAlign w:val="superscript"/>
        </w:rPr>
        <w:t>th</w:t>
      </w:r>
      <w:r>
        <w:t xml:space="preserve"> anniversary of its founding in 1998.</w:t>
      </w:r>
      <w:r w:rsidR="00FA0808">
        <w:t xml:space="preserve"> </w:t>
      </w:r>
      <w:r w:rsidR="003E7893">
        <w:t xml:space="preserve">To commemorate the 200-year history, the bank published the book entitled, “M.M. Warburg &amp; Co. 1798-1998, Die </w:t>
      </w:r>
      <w:proofErr w:type="spellStart"/>
      <w:r w:rsidR="003E7893">
        <w:t>Geschichte</w:t>
      </w:r>
      <w:proofErr w:type="spellEnd"/>
      <w:r w:rsidR="003E7893">
        <w:t xml:space="preserve"> des </w:t>
      </w:r>
      <w:proofErr w:type="spellStart"/>
      <w:r w:rsidR="003E7893">
        <w:t>Bankhauses</w:t>
      </w:r>
      <w:proofErr w:type="spellEnd"/>
      <w:r w:rsidR="003E7893">
        <w:t>.” I cited the book as the 20</w:t>
      </w:r>
      <w:r w:rsidR="003E7893" w:rsidRPr="003E7893">
        <w:rPr>
          <w:vertAlign w:val="superscript"/>
        </w:rPr>
        <w:t>th</w:t>
      </w:r>
      <w:r w:rsidR="003E7893">
        <w:t xml:space="preserve"> item in this dissertation’s references segment. In addition to this, Ron Chernow</w:t>
      </w:r>
      <w:r w:rsidR="00A76BA6">
        <w:t xml:space="preserve"> authored the book “The </w:t>
      </w:r>
      <w:proofErr w:type="spellStart"/>
      <w:r w:rsidR="00A76BA6">
        <w:t>Warburgs</w:t>
      </w:r>
      <w:proofErr w:type="spellEnd"/>
      <w:r w:rsidR="00A76BA6">
        <w:t>, a Family Saga; The Twentieth Century Odyssey of a Remarkable Jewish Family,” which was published by Random House in 1993. The two-volume Japanese translation of the book</w:t>
      </w:r>
      <w:r w:rsidR="007249B4">
        <w:t>, made by Kyoritsu Women’s University Professor Eiichi Aoki,</w:t>
      </w:r>
      <w:r w:rsidR="00A76BA6">
        <w:t xml:space="preserve"> was published by Ni</w:t>
      </w:r>
      <w:r w:rsidR="007249B4">
        <w:t xml:space="preserve">kkei </w:t>
      </w:r>
      <w:r w:rsidR="00A76BA6">
        <w:t>Inc. in 1998. Th</w:t>
      </w:r>
      <w:r w:rsidR="007249B4">
        <w:t>e book</w:t>
      </w:r>
      <w:r w:rsidR="00A76BA6">
        <w:t xml:space="preserve"> is cited as the 19</w:t>
      </w:r>
      <w:r w:rsidR="00A76BA6" w:rsidRPr="00A76BA6">
        <w:rPr>
          <w:vertAlign w:val="superscript"/>
        </w:rPr>
        <w:t>th</w:t>
      </w:r>
      <w:r w:rsidR="00A76BA6">
        <w:t xml:space="preserve"> item on the reference</w:t>
      </w:r>
      <w:r w:rsidR="007249B4">
        <w:t>s</w:t>
      </w:r>
      <w:r w:rsidR="00A76BA6">
        <w:t xml:space="preserve"> segment. </w:t>
      </w:r>
      <w:r w:rsidR="007249B4">
        <w:t xml:space="preserve">The book furnishes readers with lots of information about the history of the banking family. </w:t>
      </w:r>
    </w:p>
    <w:p w14:paraId="42C787D6" w14:textId="77777777" w:rsidR="00E346AD" w:rsidRDefault="00E346AD" w:rsidP="00DA6950"/>
    <w:p w14:paraId="27BA9991" w14:textId="30EAA90E" w:rsidR="00632322" w:rsidRDefault="007249B4" w:rsidP="00E346AD">
      <w:pPr>
        <w:ind w:firstLineChars="250" w:firstLine="525"/>
      </w:pPr>
      <w:r>
        <w:t xml:space="preserve">When </w:t>
      </w:r>
      <w:r w:rsidR="00E346AD">
        <w:t xml:space="preserve">I </w:t>
      </w:r>
      <w:r>
        <w:t>asked about the book</w:t>
      </w:r>
      <w:r w:rsidR="00E346AD">
        <w:t xml:space="preserve"> in the 1999 interview</w:t>
      </w:r>
      <w:r>
        <w:t>, Max Warburg expressed a mild bewilderment, telling the author, “Since the book describes the history of my own family, it</w:t>
      </w:r>
      <w:r w:rsidR="00D41C8B">
        <w:t xml:space="preserve"> </w:t>
      </w:r>
      <w:r w:rsidR="000C076D">
        <w:t xml:space="preserve">still </w:t>
      </w:r>
      <w:r w:rsidR="00D41C8B">
        <w:t xml:space="preserve">can </w:t>
      </w:r>
      <w:r w:rsidR="000C076D">
        <w:t>cause some puzzlements</w:t>
      </w:r>
      <w:r w:rsidR="00D41C8B">
        <w:t>, even though events described there may be something of the past.”</w:t>
      </w:r>
      <w:r w:rsidR="0081699B">
        <w:t xml:space="preserve"> </w:t>
      </w:r>
      <w:r w:rsidR="00EE6A21">
        <w:t xml:space="preserve">Chernow, himself a writer of Jewish descent, says he had a series of interviews with members of the Warburg family and </w:t>
      </w:r>
      <w:r w:rsidR="00A13294">
        <w:t>M.M. Warburg</w:t>
      </w:r>
      <w:r w:rsidR="00FA0808">
        <w:t>’s</w:t>
      </w:r>
      <w:r w:rsidR="00A13294">
        <w:t xml:space="preserve"> </w:t>
      </w:r>
      <w:r w:rsidR="00EE6A21">
        <w:t xml:space="preserve">bank officers when he was staying in Hamburg for as long as eight weeks for research </w:t>
      </w:r>
      <w:r w:rsidR="00FA0808">
        <w:t>to write the book</w:t>
      </w:r>
      <w:r w:rsidR="00EE6A21">
        <w:t>. The book was honored with Columbia Business School’s George Eccles Prize for Excellence in Economic Writing</w:t>
      </w:r>
      <w:r w:rsidR="00FA0808">
        <w:t xml:space="preserve">, while </w:t>
      </w:r>
      <w:r w:rsidR="00EE6A21">
        <w:t>the same author’s “The House of Morgan: An American banking Dynasty and the Rise of Modern Finance” was cited as one of the year’s 10 best books by the American Library Association.</w:t>
      </w:r>
    </w:p>
    <w:p w14:paraId="3CA2101D" w14:textId="77777777" w:rsidR="00A76BA6" w:rsidRPr="00D41C8B" w:rsidRDefault="00A76BA6" w:rsidP="00DA6950"/>
    <w:p w14:paraId="30510A78" w14:textId="77777777" w:rsidR="003E7893" w:rsidRDefault="004613BC" w:rsidP="00DA6950">
      <w:r>
        <w:rPr>
          <w:rFonts w:hint="eastAsia"/>
        </w:rPr>
        <w:t xml:space="preserve">　　</w:t>
      </w:r>
      <w:r w:rsidR="00A13294">
        <w:rPr>
          <w:rFonts w:hint="eastAsia"/>
        </w:rPr>
        <w:t>P</w:t>
      </w:r>
      <w:r w:rsidR="00A13294">
        <w:t xml:space="preserve">rofessor Aoki, which also translated the </w:t>
      </w:r>
      <w:r w:rsidR="00FA0808">
        <w:t>“</w:t>
      </w:r>
      <w:r w:rsidR="00A13294">
        <w:t>House of Morgan</w:t>
      </w:r>
      <w:r w:rsidR="00FA0808">
        <w:t>”</w:t>
      </w:r>
      <w:r w:rsidR="00A13294">
        <w:t xml:space="preserve"> into Japanese, told me he found it extremely difficult to translate “The </w:t>
      </w:r>
      <w:proofErr w:type="spellStart"/>
      <w:r w:rsidR="00A13294">
        <w:t>Warburgs</w:t>
      </w:r>
      <w:proofErr w:type="spellEnd"/>
      <w:r w:rsidR="00A13294">
        <w:t>” unlike the “House of Morgan,” due partly to the presence of quotes and words of multiple languages</w:t>
      </w:r>
      <w:r w:rsidR="000C076D">
        <w:t xml:space="preserve"> spoken by many Jewish families</w:t>
      </w:r>
      <w:r w:rsidR="00A13294">
        <w:t xml:space="preserve">, </w:t>
      </w:r>
      <w:r w:rsidR="00FA0808">
        <w:t>the</w:t>
      </w:r>
      <w:r w:rsidR="000C076D">
        <w:t xml:space="preserve"> presence</w:t>
      </w:r>
      <w:r w:rsidR="00FA0808">
        <w:t xml:space="preserve"> of </w:t>
      </w:r>
      <w:r w:rsidR="00A13294">
        <w:t xml:space="preserve">archaic and poetic words and expressions used by </w:t>
      </w:r>
      <w:r w:rsidR="000C076D">
        <w:t>such</w:t>
      </w:r>
      <w:r w:rsidR="00A13294">
        <w:t xml:space="preserve"> families, as well as due to </w:t>
      </w:r>
      <w:r w:rsidR="00FA0808">
        <w:t xml:space="preserve">its multiple references to </w:t>
      </w:r>
      <w:r w:rsidR="00A13294">
        <w:t xml:space="preserve">the cultures and habits peculiar to the Jewish people, which </w:t>
      </w:r>
      <w:r w:rsidR="00FA0808">
        <w:t>were</w:t>
      </w:r>
      <w:r w:rsidR="00A13294">
        <w:t xml:space="preserve"> found throughout the book.</w:t>
      </w:r>
      <w:r w:rsidR="00FA0808">
        <w:rPr>
          <w:rFonts w:hint="eastAsia"/>
        </w:rPr>
        <w:t xml:space="preserve"> </w:t>
      </w:r>
      <w:r w:rsidR="003526B5">
        <w:rPr>
          <w:rFonts w:hint="eastAsia"/>
        </w:rPr>
        <w:t>S</w:t>
      </w:r>
      <w:r w:rsidR="003526B5">
        <w:t>till, I found the translation to be have been done with graceful Japanese</w:t>
      </w:r>
      <w:r w:rsidR="00FA0808">
        <w:t xml:space="preserve"> sentences of masterly style</w:t>
      </w:r>
      <w:r w:rsidR="003526B5">
        <w:t>.</w:t>
      </w:r>
    </w:p>
    <w:p w14:paraId="300B6095" w14:textId="77777777" w:rsidR="003E7893" w:rsidRPr="00FA0808" w:rsidRDefault="003E7893" w:rsidP="00DA6950"/>
    <w:p w14:paraId="33A8A8EF" w14:textId="63D6B3CB" w:rsidR="00971634" w:rsidRDefault="00A612FB" w:rsidP="00DA6950">
      <w:r>
        <w:rPr>
          <w:rFonts w:hint="eastAsia"/>
        </w:rPr>
        <w:t xml:space="preserve"> </w:t>
      </w:r>
      <w:r>
        <w:t xml:space="preserve">  </w:t>
      </w:r>
      <w:r w:rsidR="00FA0808">
        <w:t xml:space="preserve"> </w:t>
      </w:r>
      <w:r>
        <w:t>This author was a senior official at Mitsui Bank, no</w:t>
      </w:r>
      <w:r w:rsidR="00C24BDE">
        <w:t>w</w:t>
      </w:r>
      <w:r>
        <w:t xml:space="preserve"> part of Sumitomo Mitsui Banking Corp., before becoming a scholar specializing in the banking system. Looking back at major developments in my professional history, it was Mitsui Bank President </w:t>
      </w:r>
      <w:proofErr w:type="spellStart"/>
      <w:r>
        <w:t>Masuo</w:t>
      </w:r>
      <w:proofErr w:type="spellEnd"/>
      <w:r>
        <w:t xml:space="preserve"> </w:t>
      </w:r>
      <w:proofErr w:type="spellStart"/>
      <w:r>
        <w:t>Yana</w:t>
      </w:r>
      <w:r w:rsidR="000C076D">
        <w:t>g</w:t>
      </w:r>
      <w:r>
        <w:t>i</w:t>
      </w:r>
      <w:proofErr w:type="spellEnd"/>
      <w:r>
        <w:t xml:space="preserve"> who </w:t>
      </w:r>
      <w:r w:rsidR="00B70C25">
        <w:t xml:space="preserve">in 1964 kindly directed me, the then 28-year-old fledgling banker who had just completed my nine-month apprenticeship at Dresdner Bank, to see and study firsthand German commercial banking operations </w:t>
      </w:r>
      <w:r w:rsidR="00C24BDE">
        <w:t xml:space="preserve">at </w:t>
      </w:r>
      <w:r>
        <w:t xml:space="preserve">Brinckmann, Wirtz and Co. </w:t>
      </w:r>
      <w:r>
        <w:lastRenderedPageBreak/>
        <w:t>banking company in Hamburg</w:t>
      </w:r>
      <w:r w:rsidR="00A8408E">
        <w:t>, after he had a dinner meeting with the bank’s partner Eric Warburg and other top managers</w:t>
      </w:r>
      <w:r>
        <w:t>.</w:t>
      </w:r>
    </w:p>
    <w:p w14:paraId="1F1405FC" w14:textId="77777777" w:rsidR="00971634" w:rsidRDefault="00971634" w:rsidP="00DA6950"/>
    <w:p w14:paraId="3F84F671" w14:textId="6865A912" w:rsidR="00C21FFC" w:rsidRDefault="00A612FB" w:rsidP="00971634">
      <w:pPr>
        <w:ind w:firstLineChars="200" w:firstLine="420"/>
      </w:pPr>
      <w:r>
        <w:t xml:space="preserve">In the spring of 1964, </w:t>
      </w:r>
      <w:proofErr w:type="spellStart"/>
      <w:r w:rsidR="00635BD1">
        <w:t>Yana</w:t>
      </w:r>
      <w:r w:rsidR="000C076D">
        <w:t>g</w:t>
      </w:r>
      <w:r w:rsidR="00635BD1">
        <w:t>i</w:t>
      </w:r>
      <w:proofErr w:type="spellEnd"/>
      <w:r w:rsidR="00635BD1">
        <w:t>, who was then serving concurrently as the chairman of the Japan</w:t>
      </w:r>
      <w:r w:rsidR="0057745A">
        <w:t>ese</w:t>
      </w:r>
      <w:r w:rsidR="00635BD1">
        <w:t xml:space="preserve"> Bank</w:t>
      </w:r>
      <w:r w:rsidR="0057745A">
        <w:t>ers</w:t>
      </w:r>
      <w:r w:rsidR="00635BD1">
        <w:t xml:space="preserve"> Association, visited Tehran to attend International Monetary </w:t>
      </w:r>
      <w:r w:rsidR="0057745A">
        <w:t>F</w:t>
      </w:r>
      <w:r w:rsidR="00635BD1">
        <w:t xml:space="preserve">und </w:t>
      </w:r>
      <w:r w:rsidR="0057745A">
        <w:t xml:space="preserve">and World Bank </w:t>
      </w:r>
      <w:r w:rsidR="00635BD1">
        <w:t>meetings before flying beyond to various German cities including Hamburg.</w:t>
      </w:r>
    </w:p>
    <w:p w14:paraId="6AEF1D5F" w14:textId="77777777" w:rsidR="00C21FFC" w:rsidRDefault="00C21FFC" w:rsidP="00DA6950"/>
    <w:p w14:paraId="76D07E01" w14:textId="2A659C5A" w:rsidR="00B70C25" w:rsidRDefault="00C21FFC" w:rsidP="004A505B">
      <w:pPr>
        <w:ind w:firstLineChars="200" w:firstLine="420"/>
      </w:pPr>
      <w:r>
        <w:t xml:space="preserve">Before </w:t>
      </w:r>
      <w:proofErr w:type="spellStart"/>
      <w:r>
        <w:t>Yana</w:t>
      </w:r>
      <w:r w:rsidR="000C076D">
        <w:t>g</w:t>
      </w:r>
      <w:r>
        <w:t>i</w:t>
      </w:r>
      <w:proofErr w:type="spellEnd"/>
      <w:r>
        <w:t xml:space="preserve"> and his wife </w:t>
      </w:r>
      <w:proofErr w:type="spellStart"/>
      <w:r>
        <w:t>Otome</w:t>
      </w:r>
      <w:proofErr w:type="spellEnd"/>
      <w:r>
        <w:t xml:space="preserve"> departed from Japan,</w:t>
      </w:r>
      <w:r w:rsidR="00635BD1">
        <w:t xml:space="preserve"> </w:t>
      </w:r>
      <w:r>
        <w:t xml:space="preserve">he </w:t>
      </w:r>
      <w:r w:rsidR="00C24BDE">
        <w:t xml:space="preserve">expressed his desire to pay a courtesy call to the Warburg family and M.M. Warburg </w:t>
      </w:r>
      <w:r w:rsidR="0096471B">
        <w:t xml:space="preserve">&amp; </w:t>
      </w:r>
      <w:r w:rsidR="00C24BDE">
        <w:t xml:space="preserve">Co. </w:t>
      </w:r>
      <w:r w:rsidR="0096471B">
        <w:t xml:space="preserve">in Hamburg </w:t>
      </w:r>
      <w:r w:rsidR="00C24BDE">
        <w:t xml:space="preserve">in </w:t>
      </w:r>
      <w:r w:rsidR="0096471B">
        <w:t>view</w:t>
      </w:r>
      <w:r w:rsidR="00C24BDE">
        <w:t xml:space="preserve"> of </w:t>
      </w:r>
      <w:r w:rsidR="00A72CE5">
        <w:t xml:space="preserve">a </w:t>
      </w:r>
      <w:r>
        <w:t>five-decade</w:t>
      </w:r>
      <w:r w:rsidR="00A72CE5">
        <w:t>s</w:t>
      </w:r>
      <w:r>
        <w:t>-</w:t>
      </w:r>
      <w:r w:rsidR="00A72CE5">
        <w:t xml:space="preserve">old </w:t>
      </w:r>
      <w:r>
        <w:t>relationship between the Jewish banking family and the Mitsui family</w:t>
      </w:r>
      <w:r w:rsidR="00B331A3">
        <w:t xml:space="preserve">. </w:t>
      </w:r>
      <w:proofErr w:type="spellStart"/>
      <w:r w:rsidR="00B331A3">
        <w:t>Yana</w:t>
      </w:r>
      <w:r w:rsidR="000C076D">
        <w:t>g</w:t>
      </w:r>
      <w:r w:rsidR="00B331A3">
        <w:t>i’s</w:t>
      </w:r>
      <w:proofErr w:type="spellEnd"/>
      <w:r w:rsidR="00B331A3">
        <w:t xml:space="preserve"> father, </w:t>
      </w:r>
      <w:proofErr w:type="spellStart"/>
      <w:r w:rsidR="00FA719E">
        <w:t>Sotaro</w:t>
      </w:r>
      <w:proofErr w:type="spellEnd"/>
      <w:r w:rsidR="00FA719E">
        <w:t xml:space="preserve">, was a Mitsui Bank managing director, the post that gave him </w:t>
      </w:r>
      <w:r w:rsidR="000C076D">
        <w:t xml:space="preserve">management </w:t>
      </w:r>
      <w:r w:rsidR="00FA719E">
        <w:t>control</w:t>
      </w:r>
      <w:r w:rsidR="00A72CE5">
        <w:t>s</w:t>
      </w:r>
      <w:r w:rsidR="00FA719E">
        <w:t xml:space="preserve"> over the bank as its effective top manager, while serving as the top subordinate of Mitsui Bank President Takamine Mitsui who repeatedly paid visits to Max M. Warburg as a friend prior to the breakout of World War II.</w:t>
      </w:r>
      <w:r w:rsidR="00007A55">
        <w:t xml:space="preserve"> </w:t>
      </w:r>
      <w:r w:rsidR="00B70C25">
        <w:t xml:space="preserve"> </w:t>
      </w:r>
      <w:r w:rsidR="00007A55">
        <w:t>[</w:t>
      </w:r>
      <w:r w:rsidR="00B70C25">
        <w:t>For the greater details of the friendly exchanges between the Warburg and Mitsui families</w:t>
      </w:r>
      <w:r w:rsidR="00007A55">
        <w:t xml:space="preserve"> and this author’s brief analysis of the key universal lessons bank</w:t>
      </w:r>
      <w:r w:rsidR="001631E7">
        <w:t xml:space="preserve">ers worldwide </w:t>
      </w:r>
      <w:r w:rsidR="00007A55">
        <w:t xml:space="preserve">should learn from the 1974 collapse of </w:t>
      </w:r>
      <w:proofErr w:type="spellStart"/>
      <w:r w:rsidR="00007A55">
        <w:t>Bankhaus</w:t>
      </w:r>
      <w:proofErr w:type="spellEnd"/>
      <w:r w:rsidR="00007A55">
        <w:t xml:space="preserve"> I.D. </w:t>
      </w:r>
      <w:proofErr w:type="spellStart"/>
      <w:r w:rsidR="00007A55">
        <w:t>Herstatt</w:t>
      </w:r>
      <w:proofErr w:type="spellEnd"/>
      <w:r w:rsidR="00007A55">
        <w:t xml:space="preserve"> </w:t>
      </w:r>
      <w:proofErr w:type="spellStart"/>
      <w:r w:rsidR="00AB2997">
        <w:t>K.G.a.A</w:t>
      </w:r>
      <w:proofErr w:type="spellEnd"/>
      <w:r w:rsidR="00AB2997">
        <w:t xml:space="preserve"> </w:t>
      </w:r>
      <w:r w:rsidR="00007A55">
        <w:t>and its international repercussions</w:t>
      </w:r>
      <w:r w:rsidR="00B70C25">
        <w:t xml:space="preserve">, please see </w:t>
      </w:r>
      <w:r w:rsidR="00007A55">
        <w:t xml:space="preserve">the other of this author’s two dissertations on the </w:t>
      </w:r>
      <w:proofErr w:type="spellStart"/>
      <w:r w:rsidR="00007A55">
        <w:t>Warburgs</w:t>
      </w:r>
      <w:proofErr w:type="spellEnd"/>
      <w:r w:rsidR="00007A55">
        <w:t xml:space="preserve"> which was published on the 4</w:t>
      </w:r>
      <w:r w:rsidR="00007A55" w:rsidRPr="00007A55">
        <w:rPr>
          <w:vertAlign w:val="superscript"/>
        </w:rPr>
        <w:t>th</w:t>
      </w:r>
      <w:r w:rsidR="00007A55">
        <w:t xml:space="preserve"> issue of the </w:t>
      </w:r>
      <w:proofErr w:type="spellStart"/>
      <w:r w:rsidR="00007A55">
        <w:t>Seinan</w:t>
      </w:r>
      <w:proofErr w:type="spellEnd"/>
      <w:r w:rsidR="00007A55">
        <w:t xml:space="preserve"> University Department of Economics Bulletin of E</w:t>
      </w:r>
      <w:r w:rsidR="001631E7">
        <w:t>conomics</w:t>
      </w:r>
      <w:r w:rsidR="00007A55">
        <w:t xml:space="preserve"> Dissertations (Vol. 27). The English translation of the details </w:t>
      </w:r>
      <w:r w:rsidR="001631E7">
        <w:t xml:space="preserve">and analysis on the fourth issue </w:t>
      </w:r>
      <w:r w:rsidR="00007A55">
        <w:t>ha</w:t>
      </w:r>
      <w:r w:rsidR="001631E7">
        <w:t>ve</w:t>
      </w:r>
      <w:r w:rsidR="00007A55">
        <w:t xml:space="preserve"> been in</w:t>
      </w:r>
      <w:r w:rsidR="001631E7">
        <w:t xml:space="preserve">corporated </w:t>
      </w:r>
      <w:r w:rsidR="00007A55">
        <w:t xml:space="preserve">into </w:t>
      </w:r>
      <w:r w:rsidR="001631E7">
        <w:t xml:space="preserve">the </w:t>
      </w:r>
      <w:r w:rsidR="00007A55">
        <w:t>English rendering of th</w:t>
      </w:r>
      <w:r w:rsidR="001631E7">
        <w:t>is dissertation, titled, “A Study of Merchant Bankers (2).”</w:t>
      </w:r>
      <w:r w:rsidR="00007A55">
        <w:t xml:space="preserve">]  </w:t>
      </w:r>
    </w:p>
    <w:p w14:paraId="17E7EF39" w14:textId="77777777" w:rsidR="00B70C25" w:rsidRDefault="00B70C25" w:rsidP="00007A55"/>
    <w:p w14:paraId="7246BAEC" w14:textId="71618D66" w:rsidR="003E7893" w:rsidRDefault="00FA719E" w:rsidP="00A72CE5">
      <w:pPr>
        <w:ind w:firstLineChars="200" w:firstLine="420"/>
      </w:pPr>
      <w:r>
        <w:t xml:space="preserve"> </w:t>
      </w:r>
      <w:r w:rsidR="00007A55">
        <w:t xml:space="preserve">During his 1964 visit to Hamburg, </w:t>
      </w:r>
      <w:proofErr w:type="spellStart"/>
      <w:r>
        <w:t>Yana</w:t>
      </w:r>
      <w:r w:rsidR="000C076D">
        <w:t>g</w:t>
      </w:r>
      <w:r>
        <w:t>i</w:t>
      </w:r>
      <w:proofErr w:type="spellEnd"/>
      <w:r>
        <w:t xml:space="preserve"> also wanted to have a reunion with Dr. Hans von </w:t>
      </w:r>
      <w:proofErr w:type="spellStart"/>
      <w:r>
        <w:t>Wuttke</w:t>
      </w:r>
      <w:proofErr w:type="spellEnd"/>
      <w:r>
        <w:t xml:space="preserve">, </w:t>
      </w:r>
      <w:r w:rsidR="00DD76D7">
        <w:t xml:space="preserve">who achieved excellent business results as </w:t>
      </w:r>
      <w:r>
        <w:t xml:space="preserve">a former Daimler-Benz board member in charge of the automaking giant’s </w:t>
      </w:r>
      <w:r w:rsidR="00C26EAF">
        <w:t xml:space="preserve">global </w:t>
      </w:r>
      <w:r w:rsidR="00A72CE5">
        <w:t xml:space="preserve">marketing </w:t>
      </w:r>
      <w:r>
        <w:t xml:space="preserve">operations </w:t>
      </w:r>
      <w:r w:rsidR="00DD76D7">
        <w:t xml:space="preserve">and who was </w:t>
      </w:r>
      <w:r w:rsidR="000C076D">
        <w:t xml:space="preserve">just </w:t>
      </w:r>
      <w:r w:rsidR="00DD76D7">
        <w:t xml:space="preserve">then </w:t>
      </w:r>
      <w:r>
        <w:t>recruited as a</w:t>
      </w:r>
      <w:r w:rsidR="00DD76D7">
        <w:t xml:space="preserve"> M.M. Warburg &amp; Co. partner. </w:t>
      </w:r>
      <w:proofErr w:type="spellStart"/>
      <w:r w:rsidR="00DD76D7">
        <w:t>Yana</w:t>
      </w:r>
      <w:r w:rsidR="000C076D">
        <w:t>g</w:t>
      </w:r>
      <w:r w:rsidR="00DD76D7">
        <w:t>i</w:t>
      </w:r>
      <w:proofErr w:type="spellEnd"/>
      <w:r w:rsidR="00DD76D7">
        <w:t xml:space="preserve"> had developed friendly ties with Dr. </w:t>
      </w:r>
      <w:proofErr w:type="spellStart"/>
      <w:r w:rsidR="00DD76D7">
        <w:t>Wuttke</w:t>
      </w:r>
      <w:proofErr w:type="spellEnd"/>
      <w:r w:rsidR="00DD76D7">
        <w:t xml:space="preserve"> as a close acquaintance of </w:t>
      </w:r>
      <w:r w:rsidR="00007A55">
        <w:t>Jiro Yanase, president of Japan’s largest car importer-dealer</w:t>
      </w:r>
      <w:r w:rsidR="006A691E">
        <w:t>ship</w:t>
      </w:r>
      <w:r w:rsidR="00007A55">
        <w:t xml:space="preserve"> network operator </w:t>
      </w:r>
      <w:r w:rsidR="00DD76D7">
        <w:t>Yanase and Co.</w:t>
      </w:r>
      <w:r w:rsidR="00220B86">
        <w:t xml:space="preserve"> </w:t>
      </w:r>
      <w:r w:rsidR="006A691E">
        <w:t>During his German tour,</w:t>
      </w:r>
      <w:r w:rsidR="00220B86">
        <w:t xml:space="preserve"> </w:t>
      </w:r>
      <w:proofErr w:type="spellStart"/>
      <w:r w:rsidR="00220B86">
        <w:t>Yana</w:t>
      </w:r>
      <w:r w:rsidR="000C076D">
        <w:t>g</w:t>
      </w:r>
      <w:r w:rsidR="00220B86">
        <w:t>i</w:t>
      </w:r>
      <w:proofErr w:type="spellEnd"/>
      <w:r w:rsidR="00220B86">
        <w:t xml:space="preserve"> also paid visits to </w:t>
      </w:r>
      <w:r w:rsidR="00A72CE5">
        <w:t xml:space="preserve">Mitsui’s </w:t>
      </w:r>
      <w:r w:rsidR="00220B86">
        <w:t>multiple correspondent banks at various German cities.</w:t>
      </w:r>
    </w:p>
    <w:p w14:paraId="1E7DE1DA" w14:textId="77777777" w:rsidR="00220B86" w:rsidRDefault="00220B86" w:rsidP="00C21FFC">
      <w:pPr>
        <w:ind w:firstLineChars="150" w:firstLine="315"/>
      </w:pPr>
    </w:p>
    <w:p w14:paraId="75FD71EF" w14:textId="644FEB33" w:rsidR="00AD0749" w:rsidRDefault="00220B86" w:rsidP="000B3A7B">
      <w:pPr>
        <w:ind w:firstLineChars="150" w:firstLine="315"/>
      </w:pPr>
      <w:r>
        <w:rPr>
          <w:rFonts w:hint="eastAsia"/>
        </w:rPr>
        <w:t xml:space="preserve"> </w:t>
      </w:r>
      <w:r>
        <w:t xml:space="preserve">  The warm welcome given by the Warburg family and M.M. Warburg &amp; Co to the chief of the Far Eastern bank with which it had </w:t>
      </w:r>
      <w:r w:rsidR="004B2C71">
        <w:t>kept the</w:t>
      </w:r>
      <w:r>
        <w:t xml:space="preserve"> long and close relationship was </w:t>
      </w:r>
      <w:r w:rsidR="00E346AD">
        <w:t xml:space="preserve">very </w:t>
      </w:r>
      <w:r>
        <w:t xml:space="preserve">heart-warming. This author who accompanied Mr. and Mrs. </w:t>
      </w:r>
      <w:proofErr w:type="spellStart"/>
      <w:r>
        <w:t>Yana</w:t>
      </w:r>
      <w:r w:rsidR="000C076D">
        <w:t>g</w:t>
      </w:r>
      <w:r>
        <w:t>i</w:t>
      </w:r>
      <w:proofErr w:type="spellEnd"/>
      <w:r>
        <w:t xml:space="preserve"> to the meetings with the Warburg family </w:t>
      </w:r>
      <w:r w:rsidR="009F7370">
        <w:t xml:space="preserve">as </w:t>
      </w:r>
      <w:r w:rsidR="00A72CE5">
        <w:t>his</w:t>
      </w:r>
      <w:r w:rsidR="009F7370">
        <w:t xml:space="preserve"> chief secretary also received the warmest possible </w:t>
      </w:r>
      <w:r w:rsidR="009F7370">
        <w:lastRenderedPageBreak/>
        <w:t xml:space="preserve">welcome. </w:t>
      </w:r>
      <w:r w:rsidR="004B2C71">
        <w:t>They made me</w:t>
      </w:r>
      <w:r w:rsidR="009F7370">
        <w:t xml:space="preserve"> feel completely at home. </w:t>
      </w:r>
    </w:p>
    <w:p w14:paraId="68FEDE7D" w14:textId="77777777" w:rsidR="000B3A7B" w:rsidRDefault="000B3A7B" w:rsidP="000B3A7B">
      <w:pPr>
        <w:ind w:firstLineChars="150" w:firstLine="315"/>
      </w:pPr>
    </w:p>
    <w:p w14:paraId="5E4E343F" w14:textId="3FBCF5A8" w:rsidR="003E7893" w:rsidRDefault="004B2C71" w:rsidP="006A691E">
      <w:pPr>
        <w:ind w:firstLineChars="250" w:firstLine="525"/>
      </w:pPr>
      <w:r>
        <w:t>When</w:t>
      </w:r>
      <w:r w:rsidR="009F7370">
        <w:t xml:space="preserve"> </w:t>
      </w:r>
      <w:r w:rsidR="006A691E">
        <w:t>Mr.</w:t>
      </w:r>
      <w:r w:rsidR="009F7370">
        <w:t xml:space="preserve"> </w:t>
      </w:r>
      <w:proofErr w:type="spellStart"/>
      <w:r w:rsidR="009F7370">
        <w:t>Yana</w:t>
      </w:r>
      <w:r w:rsidR="000C076D">
        <w:t>g</w:t>
      </w:r>
      <w:r w:rsidR="009F7370">
        <w:t>i</w:t>
      </w:r>
      <w:proofErr w:type="spellEnd"/>
      <w:r w:rsidR="009F7370">
        <w:t xml:space="preserve"> </w:t>
      </w:r>
      <w:r w:rsidR="006A691E">
        <w:t xml:space="preserve">directed me to lengthen my stay in Europe, Mitsui Bank’s Tokyo headquarters and </w:t>
      </w:r>
      <w:r w:rsidR="001631E7">
        <w:t xml:space="preserve">its </w:t>
      </w:r>
      <w:r w:rsidR="006A691E">
        <w:t>London branch immediately remitt</w:t>
      </w:r>
      <w:r w:rsidR="001631E7">
        <w:t>e</w:t>
      </w:r>
      <w:r w:rsidR="00DC39D9">
        <w:t>d</w:t>
      </w:r>
      <w:r w:rsidR="001631E7">
        <w:t xml:space="preserve"> Deu</w:t>
      </w:r>
      <w:r w:rsidR="00DC39D9">
        <w:t>ts</w:t>
      </w:r>
      <w:r w:rsidR="001631E7">
        <w:t>che mark</w:t>
      </w:r>
      <w:r w:rsidR="00DC39D9">
        <w:t>s</w:t>
      </w:r>
      <w:r w:rsidR="006A691E">
        <w:t xml:space="preserve"> </w:t>
      </w:r>
      <w:r w:rsidR="00DC39D9">
        <w:t xml:space="preserve">needed for that prolonged stay </w:t>
      </w:r>
      <w:r w:rsidR="006A691E">
        <w:t>to my account at the Dusse</w:t>
      </w:r>
      <w:r w:rsidR="00DC39D9">
        <w:t>l</w:t>
      </w:r>
      <w:r w:rsidR="006A691E">
        <w:t>do</w:t>
      </w:r>
      <w:r w:rsidR="00DC39D9">
        <w:t>r</w:t>
      </w:r>
      <w:r w:rsidR="006A691E">
        <w:t xml:space="preserve">f branch </w:t>
      </w:r>
      <w:r w:rsidR="00DC39D9">
        <w:t>of</w:t>
      </w:r>
      <w:r w:rsidR="006A691E">
        <w:t xml:space="preserve"> Dresdner Bank </w:t>
      </w:r>
      <w:r w:rsidR="00EC1E4B">
        <w:t xml:space="preserve">AG </w:t>
      </w:r>
      <w:r w:rsidR="00DC39D9">
        <w:t xml:space="preserve">to enable me to clear </w:t>
      </w:r>
      <w:r w:rsidR="00DE26C7">
        <w:t xml:space="preserve">any </w:t>
      </w:r>
      <w:r w:rsidR="00DC39D9">
        <w:t xml:space="preserve">possible procedural complications that might otherwise have stemmed from </w:t>
      </w:r>
      <w:r w:rsidR="009F7370">
        <w:t xml:space="preserve">the then </w:t>
      </w:r>
      <w:r w:rsidR="006A691E">
        <w:t>still-</w:t>
      </w:r>
      <w:r w:rsidR="009F7370">
        <w:t>stiff controls</w:t>
      </w:r>
      <w:r w:rsidR="006A691E">
        <w:t xml:space="preserve"> </w:t>
      </w:r>
      <w:r w:rsidR="00DE26C7">
        <w:t>which</w:t>
      </w:r>
      <w:r w:rsidR="00DC39D9">
        <w:t xml:space="preserve"> were kept by </w:t>
      </w:r>
      <w:r w:rsidR="006A691E">
        <w:t xml:space="preserve">Japanese financial authorities </w:t>
      </w:r>
      <w:r w:rsidR="009F7370">
        <w:t>over the amount</w:t>
      </w:r>
      <w:r w:rsidR="00442F03">
        <w:t>s</w:t>
      </w:r>
      <w:r w:rsidR="009F7370">
        <w:t xml:space="preserve"> of </w:t>
      </w:r>
      <w:r w:rsidR="00DC39D9">
        <w:t>money</w:t>
      </w:r>
      <w:r w:rsidR="009F7370">
        <w:t xml:space="preserve"> that </w:t>
      </w:r>
      <w:r w:rsidR="00DC39D9">
        <w:t xml:space="preserve">may </w:t>
      </w:r>
      <w:r w:rsidR="009F7370">
        <w:t xml:space="preserve">be remitted to </w:t>
      </w:r>
      <w:r w:rsidR="006A691E">
        <w:t>employees of the European branches of Japanese companies</w:t>
      </w:r>
      <w:r w:rsidR="009F7370">
        <w:t xml:space="preserve"> from the</w:t>
      </w:r>
      <w:r w:rsidR="00A72CE5">
        <w:t>ir</w:t>
      </w:r>
      <w:r w:rsidR="009F7370">
        <w:t xml:space="preserve"> home country.</w:t>
      </w:r>
      <w:r w:rsidR="00442F03">
        <w:t xml:space="preserve"> My fund</w:t>
      </w:r>
      <w:r w:rsidR="00DE26C7">
        <w:t>s</w:t>
      </w:r>
      <w:r w:rsidR="00442F03">
        <w:t>-raising ne</w:t>
      </w:r>
      <w:r w:rsidR="00DC39D9">
        <w:t xml:space="preserve">ed </w:t>
      </w:r>
      <w:r w:rsidR="00DE26C7">
        <w:t xml:space="preserve">for a Hamburg apprenticeship </w:t>
      </w:r>
      <w:r w:rsidR="009F7370">
        <w:t xml:space="preserve">was </w:t>
      </w:r>
      <w:r w:rsidR="00DC39D9">
        <w:t xml:space="preserve">speedily </w:t>
      </w:r>
      <w:r w:rsidR="009F7370">
        <w:t>s</w:t>
      </w:r>
      <w:r w:rsidR="00442F03">
        <w:t xml:space="preserve">atisfied </w:t>
      </w:r>
      <w:r w:rsidR="009F7370">
        <w:t xml:space="preserve">thanks to </w:t>
      </w:r>
      <w:r w:rsidR="00DC39D9">
        <w:t xml:space="preserve">the </w:t>
      </w:r>
      <w:r w:rsidR="00DE26C7">
        <w:t>thoughtful</w:t>
      </w:r>
      <w:r w:rsidR="00442F03">
        <w:t xml:space="preserve"> interventions </w:t>
      </w:r>
      <w:r w:rsidR="00DC39D9">
        <w:t xml:space="preserve">and related remittance instructions </w:t>
      </w:r>
      <w:r w:rsidR="009F7370">
        <w:t xml:space="preserve">by Mr. </w:t>
      </w:r>
      <w:proofErr w:type="spellStart"/>
      <w:r w:rsidR="00442F03">
        <w:t>Toneo</w:t>
      </w:r>
      <w:proofErr w:type="spellEnd"/>
      <w:r w:rsidR="00442F03">
        <w:t xml:space="preserve"> </w:t>
      </w:r>
      <w:r w:rsidR="009F7370">
        <w:t xml:space="preserve">Noda and Mr. </w:t>
      </w:r>
      <w:r w:rsidR="00442F03">
        <w:t xml:space="preserve">Nobuo </w:t>
      </w:r>
      <w:r w:rsidR="009F7370">
        <w:t xml:space="preserve">Takeyama, who were then the chief and deputy chief of Mitsui Bank’s European </w:t>
      </w:r>
      <w:r w:rsidR="000C076D">
        <w:t>operations</w:t>
      </w:r>
      <w:r w:rsidR="009F7370">
        <w:t>.</w:t>
      </w:r>
    </w:p>
    <w:p w14:paraId="79373CBC" w14:textId="77777777" w:rsidR="009F7370" w:rsidRDefault="009F7370" w:rsidP="000C076D"/>
    <w:p w14:paraId="5721EF0F" w14:textId="7B899E35" w:rsidR="005570C7" w:rsidRDefault="004B2C71" w:rsidP="00C26EAF">
      <w:pPr>
        <w:ind w:firstLineChars="250" w:firstLine="525"/>
      </w:pPr>
      <w:r>
        <w:rPr>
          <w:rFonts w:hint="eastAsia"/>
        </w:rPr>
        <w:t>I</w:t>
      </w:r>
      <w:r>
        <w:t xml:space="preserve">n those days, </w:t>
      </w:r>
      <w:r w:rsidR="00B81FFA">
        <w:t xml:space="preserve">burgeoning moves to set up branches in West Germany were underway among </w:t>
      </w:r>
      <w:r w:rsidR="005570C7">
        <w:t xml:space="preserve">14 </w:t>
      </w:r>
      <w:r w:rsidR="00B81FFA">
        <w:t xml:space="preserve">major Japanese banks </w:t>
      </w:r>
      <w:r w:rsidR="005570C7">
        <w:t xml:space="preserve">seeking </w:t>
      </w:r>
      <w:r w:rsidR="008D33C5">
        <w:t>to catch up with</w:t>
      </w:r>
      <w:r w:rsidR="00B81FFA">
        <w:t xml:space="preserve"> Fuji Bank and </w:t>
      </w:r>
      <w:r w:rsidR="008D33C5">
        <w:t xml:space="preserve">the Bank of Tokyo, now part of MUFJ Bank Ltd., which were </w:t>
      </w:r>
      <w:r w:rsidR="005570C7">
        <w:t xml:space="preserve">already </w:t>
      </w:r>
      <w:r w:rsidR="008D33C5">
        <w:t xml:space="preserve">running German branches as of 1964. This author was among 19 </w:t>
      </w:r>
      <w:r w:rsidR="00747CB4">
        <w:t xml:space="preserve">Japanese </w:t>
      </w:r>
      <w:r w:rsidR="008D33C5">
        <w:t xml:space="preserve">trainees sent into the German banking community from the </w:t>
      </w:r>
      <w:r w:rsidR="005570C7">
        <w:t xml:space="preserve">14 </w:t>
      </w:r>
      <w:r w:rsidR="008D33C5">
        <w:t xml:space="preserve">banks, the Finance Ministry and the Bank of Japan </w:t>
      </w:r>
      <w:r w:rsidR="00747CB4">
        <w:t xml:space="preserve">to get them familiarized with both European financial market practices </w:t>
      </w:r>
      <w:r w:rsidR="00DE26C7">
        <w:t xml:space="preserve">and local languages </w:t>
      </w:r>
      <w:r w:rsidR="008D33C5">
        <w:t>as a preliminary step for such</w:t>
      </w:r>
      <w:r w:rsidR="00546A2C">
        <w:t xml:space="preserve"> </w:t>
      </w:r>
      <w:r w:rsidR="005570C7">
        <w:t xml:space="preserve">Japanese </w:t>
      </w:r>
      <w:r w:rsidR="008D33C5">
        <w:t xml:space="preserve">advance into the </w:t>
      </w:r>
      <w:r w:rsidR="00747CB4">
        <w:t xml:space="preserve">European </w:t>
      </w:r>
      <w:r w:rsidR="00546A2C">
        <w:t xml:space="preserve">banking </w:t>
      </w:r>
      <w:r w:rsidR="008D33C5">
        <w:t>community</w:t>
      </w:r>
      <w:r w:rsidR="005570C7">
        <w:t xml:space="preserve">. </w:t>
      </w:r>
      <w:r w:rsidR="00546A2C">
        <w:t>In parallel with the Japanese move</w:t>
      </w:r>
      <w:r w:rsidR="005570C7">
        <w:t>, a few German banks communicated desires to set up Tokyo branches to the Japanese financial authorities.</w:t>
      </w:r>
    </w:p>
    <w:p w14:paraId="4BDCE88B" w14:textId="55E0337B" w:rsidR="00546A2C" w:rsidRDefault="00546A2C" w:rsidP="00546A2C"/>
    <w:p w14:paraId="67B46EF7" w14:textId="1DEC6101" w:rsidR="00971634" w:rsidRDefault="00C26EAF" w:rsidP="00546A2C">
      <w:r>
        <w:rPr>
          <w:rFonts w:hint="eastAsia"/>
        </w:rPr>
        <w:t xml:space="preserve"> </w:t>
      </w:r>
      <w:r>
        <w:t xml:space="preserve">    </w:t>
      </w:r>
      <w:r w:rsidR="00747CB4">
        <w:t>This author was so lucky to be</w:t>
      </w:r>
      <w:r w:rsidR="009C7D06">
        <w:t xml:space="preserve"> given a</w:t>
      </w:r>
      <w:r w:rsidR="00750664">
        <w:t>n invaluable opportunity to receive</w:t>
      </w:r>
      <w:r w:rsidR="009C7D06">
        <w:t xml:space="preserve"> training </w:t>
      </w:r>
      <w:r w:rsidR="00750664">
        <w:t xml:space="preserve">as a banker during </w:t>
      </w:r>
      <w:r w:rsidR="004560DA">
        <w:t xml:space="preserve">the </w:t>
      </w:r>
      <w:r w:rsidR="009C7D06">
        <w:t>September</w:t>
      </w:r>
      <w:r w:rsidR="00750664">
        <w:t xml:space="preserve">-November period of </w:t>
      </w:r>
      <w:r w:rsidR="009C7D06">
        <w:t xml:space="preserve">1964 </w:t>
      </w:r>
      <w:r w:rsidR="00747CB4">
        <w:t xml:space="preserve">in person </w:t>
      </w:r>
      <w:r w:rsidR="000C1845">
        <w:t>from</w:t>
      </w:r>
      <w:r w:rsidR="0093391B">
        <w:t xml:space="preserve"> </w:t>
      </w:r>
      <w:r w:rsidR="00747CB4">
        <w:t xml:space="preserve">Eric Warburg, a seasoned banking professional who was then holding the post of a partner at </w:t>
      </w:r>
      <w:r w:rsidR="00A8408E">
        <w:t>Brinckmann, Wirtz and Co.</w:t>
      </w:r>
      <w:r w:rsidR="000C1845">
        <w:t xml:space="preserve"> </w:t>
      </w:r>
      <w:r w:rsidR="009C7D06">
        <w:t>at</w:t>
      </w:r>
      <w:r w:rsidR="00A8408E">
        <w:t xml:space="preserve"> the</w:t>
      </w:r>
      <w:r w:rsidR="009C7D06">
        <w:t xml:space="preserve"> </w:t>
      </w:r>
      <w:r w:rsidR="00747CB4">
        <w:t xml:space="preserve">commercial bank’s </w:t>
      </w:r>
      <w:r w:rsidR="009C7D06">
        <w:t>Hamburg head office</w:t>
      </w:r>
      <w:r w:rsidR="00747CB4">
        <w:t xml:space="preserve"> in the immediate aftermath of the author’s nine-month apprenticeship at the various German branches of Dresdner Bank. It was in 19</w:t>
      </w:r>
      <w:r w:rsidR="00DE26C7">
        <w:t>91</w:t>
      </w:r>
      <w:r w:rsidR="00747CB4">
        <w:t xml:space="preserve"> that Brinckmann, Wirtz and Co. </w:t>
      </w:r>
      <w:r w:rsidR="002623A7">
        <w:t xml:space="preserve">was </w:t>
      </w:r>
      <w:r w:rsidR="00A8408E">
        <w:t xml:space="preserve">renamed </w:t>
      </w:r>
      <w:r w:rsidR="00DE26C7">
        <w:t xml:space="preserve">to the bank’s original name </w:t>
      </w:r>
      <w:r w:rsidR="00A8408E">
        <w:t>M.M. Warburg</w:t>
      </w:r>
      <w:r w:rsidR="000C04C9">
        <w:t xml:space="preserve"> and Co</w:t>
      </w:r>
      <w:r w:rsidR="000C1845">
        <w:t>.</w:t>
      </w:r>
      <w:r w:rsidR="000C04C9">
        <w:t xml:space="preserve"> </w:t>
      </w:r>
    </w:p>
    <w:p w14:paraId="1921C05E" w14:textId="77777777" w:rsidR="00971634" w:rsidRDefault="00971634" w:rsidP="00546A2C"/>
    <w:p w14:paraId="62AE233D" w14:textId="6AE706C4" w:rsidR="00714458" w:rsidRDefault="000C1845" w:rsidP="0093391B">
      <w:pPr>
        <w:ind w:firstLineChars="200" w:firstLine="420"/>
      </w:pPr>
      <w:r>
        <w:t xml:space="preserve"> </w:t>
      </w:r>
      <w:r w:rsidR="0093391B">
        <w:t xml:space="preserve">From time to time, </w:t>
      </w:r>
      <w:r>
        <w:t>Eric</w:t>
      </w:r>
      <w:r w:rsidR="009C7D06">
        <w:t xml:space="preserve"> </w:t>
      </w:r>
      <w:r w:rsidR="0093391B">
        <w:t xml:space="preserve">Warburg </w:t>
      </w:r>
      <w:r w:rsidR="00461982">
        <w:t>lectured me on the reality of the European banking industry. He kindly assigned me to work and examine the operations at the Hamburg bank</w:t>
      </w:r>
      <w:r>
        <w:t>’s multiple divisions</w:t>
      </w:r>
      <w:r w:rsidR="00461982">
        <w:t xml:space="preserve">, such as the accounting, banking, and the syndicate loan sections, to maximize the efficiency of my learning </w:t>
      </w:r>
      <w:r>
        <w:t>curb</w:t>
      </w:r>
      <w:r w:rsidR="00461982">
        <w:t xml:space="preserve"> during the period, while </w:t>
      </w:r>
      <w:r w:rsidR="00461982">
        <w:lastRenderedPageBreak/>
        <w:t xml:space="preserve">coming from time to time to my places of assignment to inquire about my </w:t>
      </w:r>
      <w:r>
        <w:t xml:space="preserve">learning </w:t>
      </w:r>
      <w:r w:rsidR="00461982">
        <w:t xml:space="preserve">progress </w:t>
      </w:r>
      <w:r>
        <w:t xml:space="preserve">to my German </w:t>
      </w:r>
      <w:r w:rsidR="00EC1E4B">
        <w:t xml:space="preserve">section superiors and </w:t>
      </w:r>
      <w:r>
        <w:t xml:space="preserve">colleagues </w:t>
      </w:r>
      <w:r w:rsidR="00461982">
        <w:t xml:space="preserve">and thereby </w:t>
      </w:r>
      <w:r w:rsidR="00714458">
        <w:t>encouragi</w:t>
      </w:r>
      <w:r w:rsidR="00461982">
        <w:t xml:space="preserve">ng </w:t>
      </w:r>
      <w:r>
        <w:t xml:space="preserve">the </w:t>
      </w:r>
      <w:r w:rsidR="00461982">
        <w:t xml:space="preserve">German </w:t>
      </w:r>
      <w:r w:rsidR="00EC1E4B">
        <w:t>bankers</w:t>
      </w:r>
      <w:r w:rsidR="00461982">
        <w:t xml:space="preserve"> </w:t>
      </w:r>
      <w:r w:rsidR="00EC1E4B">
        <w:t xml:space="preserve">and clerks </w:t>
      </w:r>
      <w:r w:rsidR="00714458">
        <w:t>at the multiple sections to behave kindly to the fledgling Japanese banker.</w:t>
      </w:r>
    </w:p>
    <w:p w14:paraId="3BFB8A42" w14:textId="77777777" w:rsidR="0093391B" w:rsidRPr="00EC1E4B" w:rsidRDefault="0093391B" w:rsidP="0093391B"/>
    <w:p w14:paraId="5EA1C369" w14:textId="0B78FE6C" w:rsidR="00714458" w:rsidRDefault="00714458" w:rsidP="00546A2C">
      <w:r>
        <w:rPr>
          <w:rFonts w:hint="eastAsia"/>
        </w:rPr>
        <w:t xml:space="preserve"> </w:t>
      </w:r>
      <w:r>
        <w:t xml:space="preserve">    On the international political arena, the year of my </w:t>
      </w:r>
      <w:r w:rsidR="004C39A6">
        <w:t xml:space="preserve">Hamburg apprenticeship </w:t>
      </w:r>
      <w:r>
        <w:t xml:space="preserve">in 1964, the year </w:t>
      </w:r>
      <w:r w:rsidR="00EC3E8D">
        <w:t>which</w:t>
      </w:r>
      <w:r w:rsidR="00DE26C7">
        <w:t xml:space="preserve"> followed th</w:t>
      </w:r>
      <w:r w:rsidR="00EC3E8D">
        <w:t>at</w:t>
      </w:r>
      <w:r w:rsidR="00DE26C7">
        <w:t xml:space="preserve"> tragic 1963 when U.S. President John F. Kennedy was gunned down on</w:t>
      </w:r>
      <w:r>
        <w:t xml:space="preserve"> Nov. 22</w:t>
      </w:r>
      <w:r w:rsidR="00EC3E8D">
        <w:t xml:space="preserve"> in Dallas</w:t>
      </w:r>
      <w:r>
        <w:t xml:space="preserve">, was swamped by a string of tumultuous incidents such as French President Charles de Gaulle’s decision </w:t>
      </w:r>
      <w:r w:rsidR="004A563B">
        <w:t xml:space="preserve">in January </w:t>
      </w:r>
      <w:r>
        <w:t>to open diplomatic relations with Mao Zedong’s Chin</w:t>
      </w:r>
      <w:r w:rsidR="004C39A6">
        <w:t>a</w:t>
      </w:r>
      <w:r>
        <w:t xml:space="preserve">, </w:t>
      </w:r>
      <w:r w:rsidR="004A563B">
        <w:t>the Japanese securities and banking industry’s decision to intervene into the stock market to prop up diving share prices that took blows from the Kennedy assassination, the August 2 Gulf of Tonkin Incident</w:t>
      </w:r>
      <w:r w:rsidR="004C39A6">
        <w:t xml:space="preserve"> that led to the United States engaging more directly in the Vietnamese War</w:t>
      </w:r>
      <w:r w:rsidR="004A563B">
        <w:t xml:space="preserve">, the Oct. 13 ouster of Soviet Communist Party First Secretary Nikita Khrushchev from the Kremlin, </w:t>
      </w:r>
      <w:r w:rsidR="005202B8">
        <w:t>the British general election defeat of the Conservative Party to Harold Wilson’s Labor Party and persistently mounting currency market pressure on the British government to devaluate the pound</w:t>
      </w:r>
      <w:r w:rsidR="000C1845">
        <w:t xml:space="preserve"> amid the country’s economic and </w:t>
      </w:r>
      <w:r w:rsidR="004C39A6">
        <w:t xml:space="preserve">international </w:t>
      </w:r>
      <w:r w:rsidR="000C1845">
        <w:t>balance of payments woes.</w:t>
      </w:r>
    </w:p>
    <w:p w14:paraId="3C11A90B" w14:textId="77777777" w:rsidR="00714458" w:rsidRPr="00714458" w:rsidRDefault="00714458" w:rsidP="00546A2C"/>
    <w:p w14:paraId="2F880763" w14:textId="46A3429B" w:rsidR="005202B8" w:rsidRDefault="005570C7" w:rsidP="00EE39AE">
      <w:pPr>
        <w:ind w:firstLineChars="250" w:firstLine="525"/>
      </w:pPr>
      <w:r>
        <w:rPr>
          <w:rFonts w:hint="eastAsia"/>
        </w:rPr>
        <w:t>A</w:t>
      </w:r>
      <w:r>
        <w:t xml:space="preserve">lthough some of the strong momentum </w:t>
      </w:r>
      <w:r w:rsidR="001F4C80">
        <w:t xml:space="preserve">at </w:t>
      </w:r>
      <w:r>
        <w:t xml:space="preserve">the two countries’ banking communities to set up many branches in each other’s home turf was lost in the autumn of 1964 due to </w:t>
      </w:r>
      <w:r w:rsidR="005202B8">
        <w:t xml:space="preserve">the above-mentioned </w:t>
      </w:r>
      <w:r>
        <w:t xml:space="preserve">rapid changes in the international situation and </w:t>
      </w:r>
      <w:r w:rsidR="001F4C80">
        <w:t xml:space="preserve">the </w:t>
      </w:r>
      <w:r w:rsidR="005202B8">
        <w:t>resultant d</w:t>
      </w:r>
      <w:r w:rsidR="001F4C80">
        <w:t xml:space="preserve">eterioration of </w:t>
      </w:r>
      <w:r>
        <w:t xml:space="preserve">each other’s domestic problems, </w:t>
      </w:r>
      <w:r w:rsidR="0093391B">
        <w:t xml:space="preserve">it failed to spoil </w:t>
      </w:r>
      <w:r>
        <w:t xml:space="preserve">friendly </w:t>
      </w:r>
      <w:r w:rsidR="0093391B">
        <w:t>mingling and mutual assistance</w:t>
      </w:r>
      <w:r>
        <w:t xml:space="preserve"> among the 19 </w:t>
      </w:r>
      <w:r w:rsidR="00EC1E4B">
        <w:t xml:space="preserve">Japanese </w:t>
      </w:r>
      <w:r>
        <w:t xml:space="preserve">trainees </w:t>
      </w:r>
      <w:r w:rsidR="00EC1E4B">
        <w:t>from 14 Japanese banks as well as from the Japanese Finance Ministry and the Bank of Japan</w:t>
      </w:r>
      <w:r w:rsidR="0093391B">
        <w:t>. The inter-personal exchanges</w:t>
      </w:r>
      <w:r w:rsidR="00EC1E4B">
        <w:t xml:space="preserve"> </w:t>
      </w:r>
      <w:r>
        <w:t xml:space="preserve">were really heart-warming </w:t>
      </w:r>
      <w:r w:rsidR="001F4C80">
        <w:t>events</w:t>
      </w:r>
      <w:r>
        <w:t xml:space="preserve"> that truly deserve the honorable name of </w:t>
      </w:r>
      <w:r w:rsidR="001F4C80">
        <w:t xml:space="preserve">the principle of </w:t>
      </w:r>
      <w:r>
        <w:t>“interbank” friendship</w:t>
      </w:r>
      <w:r w:rsidR="0093391B">
        <w:t>,</w:t>
      </w:r>
      <w:r>
        <w:t xml:space="preserve"> </w:t>
      </w:r>
      <w:r w:rsidR="00546A2C">
        <w:t xml:space="preserve">even </w:t>
      </w:r>
      <w:r w:rsidR="0093391B">
        <w:t xml:space="preserve">though they unfolded </w:t>
      </w:r>
      <w:r w:rsidR="00546A2C">
        <w:t>against the backdrop of</w:t>
      </w:r>
      <w:r>
        <w:t xml:space="preserve"> </w:t>
      </w:r>
      <w:r w:rsidR="0093391B">
        <w:t>Japanese financial authorities’</w:t>
      </w:r>
      <w:r w:rsidR="00EC1E4B">
        <w:t xml:space="preserve"> </w:t>
      </w:r>
      <w:r w:rsidR="00EE39AE">
        <w:t xml:space="preserve">the then </w:t>
      </w:r>
      <w:r>
        <w:t>still-</w:t>
      </w:r>
      <w:r w:rsidR="00EE39AE">
        <w:t>harsh</w:t>
      </w:r>
      <w:r>
        <w:t xml:space="preserve"> controls </w:t>
      </w:r>
      <w:r w:rsidR="00BB0945">
        <w:t xml:space="preserve">over </w:t>
      </w:r>
      <w:r w:rsidR="0093391B">
        <w:t xml:space="preserve">the amounts of money that can be </w:t>
      </w:r>
      <w:r w:rsidR="00EE39AE">
        <w:t>remitted</w:t>
      </w:r>
      <w:r w:rsidR="0093391B">
        <w:t xml:space="preserve"> out of Japan when banks pay renumerations </w:t>
      </w:r>
      <w:r w:rsidR="00BB0945">
        <w:t>to such trainee</w:t>
      </w:r>
      <w:r w:rsidR="00EE39AE">
        <w:t xml:space="preserve"> in those days</w:t>
      </w:r>
      <w:r w:rsidR="00BB0945">
        <w:t xml:space="preserve">. The </w:t>
      </w:r>
      <w:r w:rsidR="00F524F0">
        <w:t xml:space="preserve">trainees’ </w:t>
      </w:r>
      <w:r w:rsidR="00BB0945">
        <w:t xml:space="preserve">friendly </w:t>
      </w:r>
      <w:r w:rsidR="00F524F0">
        <w:t>relationship</w:t>
      </w:r>
      <w:r w:rsidR="00546A2C">
        <w:t xml:space="preserve"> </w:t>
      </w:r>
      <w:r w:rsidR="00BB0945">
        <w:t xml:space="preserve">totally differed from the rivalry and enmity </w:t>
      </w:r>
      <w:r w:rsidR="001F4C80">
        <w:t>that later sprang up</w:t>
      </w:r>
      <w:r w:rsidR="00BB0945">
        <w:t xml:space="preserve"> among the European branches of Japanese banks that made inroads into the European business community from the onset of the 1970s. </w:t>
      </w:r>
    </w:p>
    <w:p w14:paraId="08663FED" w14:textId="77777777" w:rsidR="005202B8" w:rsidRDefault="005202B8" w:rsidP="00546A2C">
      <w:pPr>
        <w:ind w:firstLineChars="250" w:firstLine="525"/>
      </w:pPr>
    </w:p>
    <w:p w14:paraId="74D1EB05" w14:textId="1C1A8547" w:rsidR="00C007F9" w:rsidRDefault="00BB0945" w:rsidP="005202B8">
      <w:pPr>
        <w:ind w:firstLineChars="400" w:firstLine="840"/>
      </w:pPr>
      <w:r>
        <w:t xml:space="preserve">This period of active </w:t>
      </w:r>
      <w:r w:rsidR="00F524F0">
        <w:t xml:space="preserve">Japanese </w:t>
      </w:r>
      <w:r>
        <w:t xml:space="preserve">advances into the European market was followed by the subsequent era of </w:t>
      </w:r>
      <w:r w:rsidR="001F4C80">
        <w:t xml:space="preserve">the domineering influence of the </w:t>
      </w:r>
      <w:r>
        <w:t xml:space="preserve">“Japan Money” </w:t>
      </w:r>
      <w:r w:rsidR="00546A2C">
        <w:t xml:space="preserve">on the global financial market, which was </w:t>
      </w:r>
      <w:r w:rsidR="00E06436">
        <w:t xml:space="preserve">then </w:t>
      </w:r>
      <w:r w:rsidR="00546A2C">
        <w:t xml:space="preserve">followed by the </w:t>
      </w:r>
      <w:r w:rsidR="00E06436">
        <w:t xml:space="preserve">spectacular </w:t>
      </w:r>
      <w:r w:rsidR="00546A2C">
        <w:t>1990 burst of</w:t>
      </w:r>
      <w:r>
        <w:t xml:space="preserve"> the </w:t>
      </w:r>
      <w:r w:rsidR="00546A2C">
        <w:t xml:space="preserve">late 1980s </w:t>
      </w:r>
      <w:r>
        <w:t>asset price-inflated “bubble economy” phenomenon. Consequently, this author</w:t>
      </w:r>
      <w:r w:rsidR="001F4C80">
        <w:t xml:space="preserve">, who </w:t>
      </w:r>
      <w:r w:rsidR="001F4C80">
        <w:lastRenderedPageBreak/>
        <w:t>visited Europe from September, 1998,</w:t>
      </w:r>
      <w:r>
        <w:t xml:space="preserve"> found the state of the international banking </w:t>
      </w:r>
      <w:r w:rsidR="00546A2C">
        <w:t xml:space="preserve">branches </w:t>
      </w:r>
      <w:r>
        <w:t xml:space="preserve">of Japanese banks in Europe to be </w:t>
      </w:r>
      <w:r w:rsidR="00D209AC">
        <w:t>quite disappointing in light of their miserable conditions that followed many Japanese banks’ pullouts from international money centers</w:t>
      </w:r>
      <w:r w:rsidR="001F4C80">
        <w:t>. This author could not help wondering where the dominant clout of the “Japan Money” has gone.</w:t>
      </w:r>
    </w:p>
    <w:p w14:paraId="34320671" w14:textId="77777777" w:rsidR="00C007F9" w:rsidRDefault="00C007F9" w:rsidP="00EE39AE"/>
    <w:p w14:paraId="7E2DFEFB" w14:textId="77777777" w:rsidR="00546A2C" w:rsidRDefault="001F4C80" w:rsidP="000F24C7">
      <w:pPr>
        <w:ind w:firstLineChars="150" w:firstLine="315"/>
      </w:pPr>
      <w:r>
        <w:t xml:space="preserve"> This impression was shared by a Deutsche Bank </w:t>
      </w:r>
      <w:r w:rsidR="00C007F9">
        <w:t xml:space="preserve">AG </w:t>
      </w:r>
      <w:r>
        <w:t>veteran who is my longtime acquaintance at the bank’s Japan Desk.</w:t>
      </w:r>
      <w:r w:rsidR="00C96826">
        <w:t xml:space="preserve"> He told me, “In just three months’ time, Fuji Bank Dusseldorf, which is the longest-operating Japanese bank branch in Dusseldorf, is really withdrawing from this city, isn’t it?” </w:t>
      </w:r>
      <w:r w:rsidR="00C007F9">
        <w:t xml:space="preserve">On that occasion, a television </w:t>
      </w:r>
      <w:r w:rsidR="00546A2C">
        <w:t xml:space="preserve">news </w:t>
      </w:r>
      <w:r w:rsidR="00C007F9">
        <w:t xml:space="preserve">footage </w:t>
      </w:r>
      <w:r w:rsidR="00546A2C">
        <w:t>that was being beamed from</w:t>
      </w:r>
      <w:r w:rsidR="00C007F9">
        <w:t xml:space="preserve"> the TV set at his offic</w:t>
      </w:r>
      <w:r w:rsidR="00546A2C">
        <w:t>e</w:t>
      </w:r>
      <w:r w:rsidR="00C007F9">
        <w:t xml:space="preserve"> st</w:t>
      </w:r>
      <w:r w:rsidR="00546A2C">
        <w:t>ood</w:t>
      </w:r>
      <w:r w:rsidR="00C007F9">
        <w:t xml:space="preserve"> in </w:t>
      </w:r>
      <w:r w:rsidR="00C96826">
        <w:t>sharp contrast with the Japanese misery</w:t>
      </w:r>
      <w:r w:rsidR="00C007F9">
        <w:t>. In it</w:t>
      </w:r>
      <w:r w:rsidR="00C96826">
        <w:t xml:space="preserve">, </w:t>
      </w:r>
      <w:r w:rsidR="00C007F9">
        <w:t>Dr. Rolf-Ernst Breuer, the top manager of the bank, was announcing the bank’s decision to acquire Bankers’ Trust of the United States for 15.7 billion mark. Speaking in his position as the spokesman of the bank’s Board of Managing Directors, Dr. Breuer was in roaring spirits.</w:t>
      </w:r>
      <w:r w:rsidR="000F24C7">
        <w:t xml:space="preserve"> </w:t>
      </w:r>
    </w:p>
    <w:p w14:paraId="459BCC88" w14:textId="77777777" w:rsidR="00546A2C" w:rsidRDefault="00546A2C" w:rsidP="000F24C7">
      <w:pPr>
        <w:ind w:firstLineChars="150" w:firstLine="315"/>
      </w:pPr>
    </w:p>
    <w:p w14:paraId="0502663C" w14:textId="77777777" w:rsidR="000F24C7" w:rsidRDefault="000F24C7" w:rsidP="00546A2C">
      <w:pPr>
        <w:ind w:firstLineChars="350" w:firstLine="735"/>
      </w:pPr>
      <w:r>
        <w:t xml:space="preserve">Here, let me express my </w:t>
      </w:r>
      <w:r w:rsidR="00EA4763">
        <w:t xml:space="preserve">deep </w:t>
      </w:r>
      <w:r>
        <w:t xml:space="preserve">gratitude to Ms. Etsuko Yamashita, the chief researcher at the European Division of </w:t>
      </w:r>
      <w:r w:rsidR="00F524F0">
        <w:t xml:space="preserve">the </w:t>
      </w:r>
      <w:r>
        <w:t>Research Department</w:t>
      </w:r>
      <w:r w:rsidR="00546A2C">
        <w:t xml:space="preserve"> of Sakura Bank</w:t>
      </w:r>
      <w:r>
        <w:t xml:space="preserve">, </w:t>
      </w:r>
      <w:r w:rsidR="00546A2C">
        <w:t xml:space="preserve">now part of Sumitomo Mitsui Banking Corp., </w:t>
      </w:r>
      <w:r>
        <w:t xml:space="preserve">Mrs. </w:t>
      </w:r>
      <w:proofErr w:type="spellStart"/>
      <w:r>
        <w:t>Kuniaki</w:t>
      </w:r>
      <w:proofErr w:type="spellEnd"/>
      <w:r>
        <w:t xml:space="preserve"> Suzuki and Kunio Kinoshita, both of who served successively as the chief of </w:t>
      </w:r>
      <w:r w:rsidR="00546A2C">
        <w:t>Sakura B</w:t>
      </w:r>
      <w:r>
        <w:t>ank’s Dusseldorf Branch</w:t>
      </w:r>
      <w:r w:rsidR="00EA4763">
        <w:t xml:space="preserve"> as well as to Dr. </w:t>
      </w:r>
      <w:proofErr w:type="spellStart"/>
      <w:r w:rsidR="00EA4763">
        <w:t>Hanns</w:t>
      </w:r>
      <w:proofErr w:type="spellEnd"/>
      <w:r w:rsidR="00EA4763">
        <w:t xml:space="preserve"> Gunther </w:t>
      </w:r>
      <w:proofErr w:type="spellStart"/>
      <w:r w:rsidR="00EA4763">
        <w:t>Hilpert</w:t>
      </w:r>
      <w:proofErr w:type="spellEnd"/>
      <w:r w:rsidR="00EA4763">
        <w:t xml:space="preserve"> of IFO </w:t>
      </w:r>
      <w:proofErr w:type="spellStart"/>
      <w:r w:rsidR="00EA4763">
        <w:t>Institut</w:t>
      </w:r>
      <w:proofErr w:type="spellEnd"/>
      <w:r w:rsidR="00EA4763">
        <w:t>, all of who helped this author gather parts of information that was necessary for this dissertation.</w:t>
      </w:r>
    </w:p>
    <w:p w14:paraId="47BE7BC0" w14:textId="77777777" w:rsidR="004A505B" w:rsidRDefault="004A505B" w:rsidP="000F24C7">
      <w:pPr>
        <w:ind w:firstLineChars="150" w:firstLine="315"/>
      </w:pPr>
    </w:p>
    <w:p w14:paraId="79184A78" w14:textId="77777777" w:rsidR="0003545C" w:rsidRPr="00EA4763" w:rsidRDefault="00DA6950" w:rsidP="000F24C7">
      <w:pPr>
        <w:pStyle w:val="a3"/>
        <w:numPr>
          <w:ilvl w:val="0"/>
          <w:numId w:val="1"/>
        </w:numPr>
        <w:ind w:leftChars="0"/>
        <w:rPr>
          <w:b/>
          <w:bCs/>
          <w:sz w:val="24"/>
          <w:szCs w:val="24"/>
        </w:rPr>
      </w:pPr>
      <w:r w:rsidRPr="00EA4763">
        <w:rPr>
          <w:rFonts w:hint="eastAsia"/>
          <w:b/>
          <w:bCs/>
          <w:sz w:val="24"/>
          <w:szCs w:val="24"/>
        </w:rPr>
        <w:t>M</w:t>
      </w:r>
      <w:r w:rsidRPr="00EA4763">
        <w:rPr>
          <w:b/>
          <w:bCs/>
          <w:sz w:val="24"/>
          <w:szCs w:val="24"/>
        </w:rPr>
        <w:t>ain Text</w:t>
      </w:r>
    </w:p>
    <w:p w14:paraId="33EDD063" w14:textId="77777777" w:rsidR="0003545C" w:rsidRPr="00EA4763" w:rsidRDefault="0003545C" w:rsidP="0003545C">
      <w:pPr>
        <w:rPr>
          <w:b/>
          <w:bCs/>
          <w:sz w:val="24"/>
          <w:szCs w:val="24"/>
        </w:rPr>
      </w:pPr>
    </w:p>
    <w:p w14:paraId="456023EE" w14:textId="63CBCCA8" w:rsidR="00EA4763" w:rsidRPr="00EA4763" w:rsidRDefault="00DA6950" w:rsidP="00EA4763">
      <w:pPr>
        <w:pStyle w:val="a3"/>
        <w:ind w:leftChars="0" w:left="360"/>
        <w:rPr>
          <w:b/>
          <w:bCs/>
          <w:sz w:val="24"/>
          <w:szCs w:val="24"/>
        </w:rPr>
      </w:pPr>
      <w:r w:rsidRPr="00EA4763">
        <w:rPr>
          <w:b/>
          <w:bCs/>
          <w:sz w:val="24"/>
          <w:szCs w:val="24"/>
        </w:rPr>
        <w:t xml:space="preserve"> </w:t>
      </w:r>
      <w:r w:rsidR="00750664">
        <w:rPr>
          <w:b/>
          <w:bCs/>
          <w:sz w:val="24"/>
          <w:szCs w:val="24"/>
        </w:rPr>
        <w:t>The “</w:t>
      </w:r>
      <w:r w:rsidRPr="00EA4763">
        <w:rPr>
          <w:b/>
          <w:bCs/>
          <w:sz w:val="24"/>
          <w:szCs w:val="24"/>
        </w:rPr>
        <w:t xml:space="preserve">Resurrection” of M.M. Warburg </w:t>
      </w:r>
      <w:r w:rsidR="00750664">
        <w:rPr>
          <w:b/>
          <w:bCs/>
          <w:sz w:val="24"/>
          <w:szCs w:val="24"/>
        </w:rPr>
        <w:t xml:space="preserve">&amp; </w:t>
      </w:r>
      <w:r w:rsidRPr="00EA4763">
        <w:rPr>
          <w:b/>
          <w:bCs/>
          <w:sz w:val="24"/>
          <w:szCs w:val="24"/>
        </w:rPr>
        <w:t>Co.</w:t>
      </w:r>
    </w:p>
    <w:p w14:paraId="629B589E" w14:textId="77777777" w:rsidR="004A505B" w:rsidRDefault="004A505B" w:rsidP="00DA6950">
      <w:pPr>
        <w:ind w:firstLineChars="50" w:firstLine="105"/>
      </w:pPr>
    </w:p>
    <w:p w14:paraId="3FE1DC4A" w14:textId="1C773DB2" w:rsidR="00DA6950" w:rsidRDefault="00DA6950" w:rsidP="0096471B">
      <w:pPr>
        <w:ind w:firstLineChars="50" w:firstLine="105"/>
      </w:pPr>
      <w:r>
        <w:t>---</w:t>
      </w:r>
      <w:r w:rsidR="00750664">
        <w:t xml:space="preserve"> </w:t>
      </w:r>
      <w:r>
        <w:rPr>
          <w:rFonts w:hint="eastAsia"/>
        </w:rPr>
        <w:t>T</w:t>
      </w:r>
      <w:r>
        <w:t xml:space="preserve">he </w:t>
      </w:r>
      <w:r w:rsidR="000F24C7">
        <w:t>d</w:t>
      </w:r>
      <w:r>
        <w:t xml:space="preserve">ramatic </w:t>
      </w:r>
      <w:r w:rsidR="000F24C7">
        <w:t>h</w:t>
      </w:r>
      <w:r>
        <w:t xml:space="preserve">istory of a bank </w:t>
      </w:r>
      <w:r w:rsidR="000F24C7">
        <w:t xml:space="preserve">run by </w:t>
      </w:r>
      <w:r w:rsidR="0003545C">
        <w:t>a</w:t>
      </w:r>
      <w:r w:rsidR="000F24C7">
        <w:t xml:space="preserve"> prominent </w:t>
      </w:r>
      <w:r>
        <w:t>Germa</w:t>
      </w:r>
      <w:r w:rsidR="000F24C7">
        <w:t>n</w:t>
      </w:r>
      <w:r>
        <w:t xml:space="preserve"> Jewish </w:t>
      </w:r>
      <w:r w:rsidR="000F24C7">
        <w:t xml:space="preserve">banking family in Germany </w:t>
      </w:r>
      <w:r>
        <w:t>–</w:t>
      </w:r>
    </w:p>
    <w:p w14:paraId="38AF95AE" w14:textId="77777777" w:rsidR="005202B8" w:rsidRDefault="00FE2C97" w:rsidP="000F24C7">
      <w:r>
        <w:rPr>
          <w:rFonts w:hint="eastAsia"/>
        </w:rPr>
        <w:t xml:space="preserve"> </w:t>
      </w:r>
    </w:p>
    <w:p w14:paraId="0C9B529D" w14:textId="5ECE09BF" w:rsidR="00475931" w:rsidRDefault="00FE2C97" w:rsidP="000F24C7">
      <w:r>
        <w:t xml:space="preserve">  </w:t>
      </w:r>
      <w:r w:rsidR="00750664">
        <w:t xml:space="preserve">  </w:t>
      </w:r>
      <w:r>
        <w:t xml:space="preserve"> </w:t>
      </w:r>
      <w:r w:rsidR="00121B5B">
        <w:t xml:space="preserve">Hamburg’s Inner </w:t>
      </w:r>
      <w:proofErr w:type="spellStart"/>
      <w:r w:rsidR="00121B5B">
        <w:t>Alster</w:t>
      </w:r>
      <w:proofErr w:type="spellEnd"/>
      <w:r w:rsidR="00121B5B">
        <w:t xml:space="preserve"> Lake was frozen with </w:t>
      </w:r>
      <w:r w:rsidR="00EA4763">
        <w:t xml:space="preserve">fume-like </w:t>
      </w:r>
      <w:r w:rsidR="00121B5B">
        <w:t xml:space="preserve">powdery snow falling onto </w:t>
      </w:r>
      <w:r w:rsidR="00EA4763">
        <w:t>the lake’s surface</w:t>
      </w:r>
      <w:r w:rsidR="00121B5B">
        <w:t xml:space="preserve"> amid the frosty atmosphere of a February day</w:t>
      </w:r>
      <w:r w:rsidR="00BD55EB">
        <w:t xml:space="preserve"> in </w:t>
      </w:r>
      <w:r w:rsidR="00121B5B">
        <w:t>1999.</w:t>
      </w:r>
      <w:r w:rsidR="00BD55EB">
        <w:t xml:space="preserve"> I raised my eyes and found the building at the city’s </w:t>
      </w:r>
      <w:proofErr w:type="spellStart"/>
      <w:r w:rsidR="00BD55EB">
        <w:t>Ferdinandstra</w:t>
      </w:r>
      <w:r w:rsidR="00F524F0">
        <w:t>S</w:t>
      </w:r>
      <w:r w:rsidR="00BD55EB">
        <w:t>e</w:t>
      </w:r>
      <w:proofErr w:type="spellEnd"/>
      <w:r w:rsidR="00BD55EB">
        <w:t xml:space="preserve"> 75 to stand and radiate exactly</w:t>
      </w:r>
      <w:r w:rsidR="00CA0D5E">
        <w:t xml:space="preserve"> </w:t>
      </w:r>
      <w:r w:rsidR="00BD55EB">
        <w:t xml:space="preserve">same atmosphere as it used to do 35 years ago. The building is </w:t>
      </w:r>
      <w:r w:rsidR="00CA0D5E">
        <w:t>the head office of</w:t>
      </w:r>
      <w:r w:rsidR="00BD55EB">
        <w:t xml:space="preserve"> M.M. Warburg &amp; Co. (AG </w:t>
      </w:r>
      <w:r w:rsidR="00EA4763">
        <w:t>&amp;</w:t>
      </w:r>
      <w:r w:rsidR="00BD55EB">
        <w:t xml:space="preserve"> C</w:t>
      </w:r>
      <w:r w:rsidR="00EA4763">
        <w:t>o</w:t>
      </w:r>
      <w:r w:rsidR="00BD55EB">
        <w:t xml:space="preserve">.) </w:t>
      </w:r>
      <w:proofErr w:type="spellStart"/>
      <w:r w:rsidR="00BD55EB">
        <w:t>KGaA</w:t>
      </w:r>
      <w:proofErr w:type="spellEnd"/>
      <w:r w:rsidR="00CA0D5E">
        <w:t xml:space="preserve">. </w:t>
      </w:r>
      <w:r w:rsidR="00CD5F5F">
        <w:t xml:space="preserve">The name of the commercial bank is derived etymologically from the name of the </w:t>
      </w:r>
      <w:r w:rsidR="00475931">
        <w:t xml:space="preserve">German </w:t>
      </w:r>
      <w:r w:rsidR="00CD5F5F">
        <w:t>town</w:t>
      </w:r>
      <w:r w:rsidR="00475931">
        <w:t xml:space="preserve"> of Warburg</w:t>
      </w:r>
      <w:r w:rsidR="00CD5F5F">
        <w:t xml:space="preserve"> </w:t>
      </w:r>
      <w:r w:rsidR="00475931">
        <w:t>in North Rhine-</w:t>
      </w:r>
      <w:r w:rsidR="00475931">
        <w:lastRenderedPageBreak/>
        <w:t xml:space="preserve">Westphalia. But </w:t>
      </w:r>
      <w:r w:rsidR="00EA4763">
        <w:t>should</w:t>
      </w:r>
      <w:r w:rsidR="00475931">
        <w:t xml:space="preserve"> readers pronounce it as “</w:t>
      </w:r>
      <w:proofErr w:type="spellStart"/>
      <w:proofErr w:type="gramStart"/>
      <w:r w:rsidR="00475931">
        <w:t>wo:rrba</w:t>
      </w:r>
      <w:proofErr w:type="gramEnd"/>
      <w:r w:rsidR="00475931">
        <w:t>:rg</w:t>
      </w:r>
      <w:proofErr w:type="spellEnd"/>
      <w:r w:rsidR="00475931">
        <w:t xml:space="preserve">” in the English manner, it would conjure up the image of financial glory which S.G. Warburg &amp; Co. </w:t>
      </w:r>
      <w:r w:rsidR="00EA4763">
        <w:t>was radiating</w:t>
      </w:r>
      <w:r w:rsidR="00475931">
        <w:t xml:space="preserve"> in its heyday</w:t>
      </w:r>
      <w:r w:rsidR="00EA4763">
        <w:t xml:space="preserve"> in the establishment of the City</w:t>
      </w:r>
      <w:r w:rsidR="00F524F0">
        <w:t xml:space="preserve"> of London</w:t>
      </w:r>
      <w:r w:rsidR="00475931">
        <w:t xml:space="preserve">. </w:t>
      </w:r>
    </w:p>
    <w:p w14:paraId="2158BCCE" w14:textId="77777777" w:rsidR="000B3A7B" w:rsidRDefault="000B3A7B" w:rsidP="000F24C7"/>
    <w:p w14:paraId="42C34891" w14:textId="62A70DEB" w:rsidR="005F4D49" w:rsidRDefault="00475931" w:rsidP="000F24C7">
      <w:r>
        <w:rPr>
          <w:rFonts w:hint="eastAsia"/>
        </w:rPr>
        <w:t xml:space="preserve"> </w:t>
      </w:r>
      <w:r>
        <w:t xml:space="preserve">    In the autumn of 1964, when I was a Mitsui Bank official, I was given an opportunity to</w:t>
      </w:r>
      <w:r w:rsidR="0019669F">
        <w:t xml:space="preserve"> </w:t>
      </w:r>
      <w:r>
        <w:t xml:space="preserve">study the operations of </w:t>
      </w:r>
      <w:r w:rsidR="005312D4">
        <w:t xml:space="preserve">this influential </w:t>
      </w:r>
      <w:r w:rsidR="00F524F0">
        <w:t xml:space="preserve">German private </w:t>
      </w:r>
      <w:r w:rsidR="005312D4">
        <w:t xml:space="preserve">bank for two months </w:t>
      </w:r>
      <w:r>
        <w:t xml:space="preserve">as a trainee </w:t>
      </w:r>
      <w:r w:rsidR="00F524F0">
        <w:t xml:space="preserve">stationed at its Hamburg office who was </w:t>
      </w:r>
      <w:r>
        <w:t xml:space="preserve">entrusted by Mitsui Bank to M.M. Warburg &amp; Co. </w:t>
      </w:r>
      <w:r w:rsidR="005312D4">
        <w:t>under an apprenticeship program</w:t>
      </w:r>
      <w:r w:rsidR="005F4D49">
        <w:t>, as I explained earlier in th</w:t>
      </w:r>
      <w:r w:rsidR="00A63ACA">
        <w:t>is paper’s opening</w:t>
      </w:r>
      <w:r w:rsidR="005F4D49">
        <w:t xml:space="preserve"> section.</w:t>
      </w:r>
    </w:p>
    <w:p w14:paraId="6990F533" w14:textId="77777777" w:rsidR="005F4D49" w:rsidRDefault="005F4D49" w:rsidP="000F24C7"/>
    <w:p w14:paraId="4A9D72C2" w14:textId="7615CE4F" w:rsidR="00A63ACA" w:rsidRDefault="005312D4" w:rsidP="005F4D49">
      <w:pPr>
        <w:ind w:firstLineChars="200" w:firstLine="420"/>
      </w:pPr>
      <w:r>
        <w:t xml:space="preserve"> </w:t>
      </w:r>
      <w:r w:rsidR="00F524F0">
        <w:t xml:space="preserve">During this invaluable </w:t>
      </w:r>
      <w:r w:rsidR="00A63ACA">
        <w:t>stint</w:t>
      </w:r>
      <w:r w:rsidR="00F524F0">
        <w:t>,</w:t>
      </w:r>
      <w:r w:rsidR="0051103C">
        <w:t xml:space="preserve"> I became acquainted with Eric M</w:t>
      </w:r>
      <w:r w:rsidR="0096471B">
        <w:t>oritz</w:t>
      </w:r>
      <w:r w:rsidR="0051103C">
        <w:t xml:space="preserve"> Warburg. </w:t>
      </w:r>
      <w:r w:rsidR="00A63ACA">
        <w:t xml:space="preserve">Giving me thoughtful attention, he </w:t>
      </w:r>
      <w:r w:rsidR="00E06436">
        <w:t xml:space="preserve">assigned me to the bank’s multiple divisions to maximize the efficiency of my apprenticeship. I can never forget a </w:t>
      </w:r>
      <w:r w:rsidR="00341D31">
        <w:t>witty joke</w:t>
      </w:r>
      <w:r w:rsidR="00E06436">
        <w:t xml:space="preserve"> Eric Warburg </w:t>
      </w:r>
      <w:r w:rsidR="00A63ACA">
        <w:t xml:space="preserve">uttered </w:t>
      </w:r>
      <w:r w:rsidR="00E06436">
        <w:t xml:space="preserve">about my habit of having lunch at the bank’s </w:t>
      </w:r>
      <w:r w:rsidR="00064B1B">
        <w:t xml:space="preserve">upper-grade </w:t>
      </w:r>
      <w:r w:rsidR="00E06436">
        <w:t xml:space="preserve">dining hall for managers every day – even on Fridays when </w:t>
      </w:r>
      <w:r w:rsidR="00064B1B">
        <w:t xml:space="preserve">only </w:t>
      </w:r>
      <w:r w:rsidR="00E06436">
        <w:t xml:space="preserve">fish </w:t>
      </w:r>
      <w:r w:rsidR="004560DA">
        <w:t>cuisine</w:t>
      </w:r>
      <w:r w:rsidR="00E06436">
        <w:t xml:space="preserve">s </w:t>
      </w:r>
      <w:r w:rsidR="005F4D49">
        <w:t xml:space="preserve">like flounder and herring dishes </w:t>
      </w:r>
      <w:r w:rsidR="00E06436">
        <w:t xml:space="preserve">are prepared </w:t>
      </w:r>
      <w:r w:rsidR="00064B1B">
        <w:t xml:space="preserve">and served </w:t>
      </w:r>
      <w:r w:rsidR="00E06436">
        <w:t xml:space="preserve">by </w:t>
      </w:r>
      <w:r w:rsidR="00064B1B">
        <w:t xml:space="preserve">cooks </w:t>
      </w:r>
      <w:r w:rsidR="005F4D49">
        <w:t xml:space="preserve">and </w:t>
      </w:r>
      <w:r w:rsidR="00064B1B">
        <w:t xml:space="preserve">whose fishy smell </w:t>
      </w:r>
      <w:r w:rsidR="004560DA">
        <w:t>apparently led</w:t>
      </w:r>
      <w:r w:rsidR="00064B1B">
        <w:t xml:space="preserve"> some of </w:t>
      </w:r>
      <w:r w:rsidR="004560DA">
        <w:t>the</w:t>
      </w:r>
      <w:r w:rsidR="005F4D49">
        <w:t xml:space="preserve"> </w:t>
      </w:r>
      <w:r w:rsidR="00064B1B">
        <w:t>bank</w:t>
      </w:r>
      <w:r w:rsidR="004560DA">
        <w:t xml:space="preserve">’s </w:t>
      </w:r>
      <w:r w:rsidR="00064B1B">
        <w:t>managers</w:t>
      </w:r>
      <w:r w:rsidR="004560DA">
        <w:t xml:space="preserve"> and section chiefs</w:t>
      </w:r>
      <w:r w:rsidR="00704CD5">
        <w:t xml:space="preserve"> -- </w:t>
      </w:r>
      <w:r w:rsidR="00064B1B">
        <w:t xml:space="preserve">albeit frequenters </w:t>
      </w:r>
      <w:r w:rsidR="005F4D49">
        <w:t>to</w:t>
      </w:r>
      <w:r w:rsidR="00064B1B">
        <w:t xml:space="preserve"> the dining room </w:t>
      </w:r>
      <w:r w:rsidR="00704CD5">
        <w:t xml:space="preserve">just </w:t>
      </w:r>
      <w:r w:rsidR="00064B1B">
        <w:t xml:space="preserve">like me on non-Friday </w:t>
      </w:r>
      <w:r w:rsidR="005F4D49">
        <w:t xml:space="preserve">working </w:t>
      </w:r>
      <w:r w:rsidR="00064B1B">
        <w:t>days</w:t>
      </w:r>
      <w:r w:rsidR="00704CD5">
        <w:t xml:space="preserve"> -- </w:t>
      </w:r>
      <w:r w:rsidR="00064B1B">
        <w:t xml:space="preserve">to </w:t>
      </w:r>
      <w:r w:rsidR="005F4D49">
        <w:t xml:space="preserve">remember that the </w:t>
      </w:r>
      <w:r w:rsidR="004560DA">
        <w:t xml:space="preserve">working </w:t>
      </w:r>
      <w:r w:rsidR="005F4D49">
        <w:t xml:space="preserve">day is a Friday, </w:t>
      </w:r>
      <w:r w:rsidR="00064B1B">
        <w:t xml:space="preserve">turn back along the corridor and go out of the bank building to </w:t>
      </w:r>
      <w:r w:rsidR="00704CD5">
        <w:t>“</w:t>
      </w:r>
      <w:r w:rsidR="004560DA">
        <w:t>take refuge</w:t>
      </w:r>
      <w:r w:rsidR="00704CD5">
        <w:t>”</w:t>
      </w:r>
      <w:r w:rsidR="004560DA">
        <w:t xml:space="preserve"> at</w:t>
      </w:r>
      <w:r w:rsidR="005F4D49">
        <w:t xml:space="preserve"> </w:t>
      </w:r>
      <w:r w:rsidR="00341D31">
        <w:t xml:space="preserve">the </w:t>
      </w:r>
      <w:r w:rsidR="004560DA">
        <w:t>Hamburg down</w:t>
      </w:r>
      <w:r w:rsidR="00341D31">
        <w:t xml:space="preserve">town’s </w:t>
      </w:r>
      <w:r w:rsidR="00064B1B">
        <w:t>restaurants that serve meat dishes</w:t>
      </w:r>
      <w:r w:rsidR="00A63ACA">
        <w:t xml:space="preserve"> on Fridays as well</w:t>
      </w:r>
      <w:r w:rsidR="00341D31">
        <w:t xml:space="preserve">. </w:t>
      </w:r>
    </w:p>
    <w:p w14:paraId="145AA522" w14:textId="77777777" w:rsidR="00A63ACA" w:rsidRDefault="00A63ACA" w:rsidP="005F4D49">
      <w:pPr>
        <w:ind w:firstLineChars="200" w:firstLine="420"/>
      </w:pPr>
    </w:p>
    <w:p w14:paraId="4C11731F" w14:textId="45C3DEDD" w:rsidR="00E06436" w:rsidRDefault="00341D31" w:rsidP="005F4D49">
      <w:pPr>
        <w:ind w:firstLineChars="200" w:firstLine="420"/>
      </w:pPr>
      <w:r>
        <w:t>Eric</w:t>
      </w:r>
      <w:r w:rsidR="004560DA">
        <w:t xml:space="preserve"> Warburg</w:t>
      </w:r>
      <w:r>
        <w:t xml:space="preserve">, who was aware </w:t>
      </w:r>
      <w:r w:rsidR="00A63ACA">
        <w:t xml:space="preserve">that </w:t>
      </w:r>
      <w:r>
        <w:t xml:space="preserve">I was born and raised in the northern Japanese port town of Hakodate, </w:t>
      </w:r>
      <w:r w:rsidR="004560DA">
        <w:t xml:space="preserve">told me </w:t>
      </w:r>
      <w:r>
        <w:t xml:space="preserve">light-heartedly, “Since you came from a port town, you do not mind eating fish dishes, do you?” This pleasantry and his occasional visits to my places of assignments </w:t>
      </w:r>
      <w:r w:rsidR="00D87EF0">
        <w:t xml:space="preserve">to </w:t>
      </w:r>
      <w:r w:rsidR="00DB4697">
        <w:t>encourage all employees at the Hamb</w:t>
      </w:r>
      <w:r w:rsidR="00472F06">
        <w:t>u</w:t>
      </w:r>
      <w:r w:rsidR="00DB4697">
        <w:t xml:space="preserve">rg bank’s </w:t>
      </w:r>
      <w:r w:rsidR="00FF4465">
        <w:t xml:space="preserve">multiple sections to take a kind attitude to </w:t>
      </w:r>
      <w:r w:rsidR="00D87EF0">
        <w:t xml:space="preserve">this then </w:t>
      </w:r>
      <w:r w:rsidR="009B40C0">
        <w:t>just-</w:t>
      </w:r>
      <w:r w:rsidR="00D87EF0">
        <w:t xml:space="preserve">fledgling Japanese banker </w:t>
      </w:r>
      <w:r>
        <w:t>make evidence of the deep goodness in the soul of this German-Jewish banker.</w:t>
      </w:r>
      <w:r w:rsidR="00D87EF0">
        <w:t xml:space="preserve"> Exerting his common touch, Eric used to ask my </w:t>
      </w:r>
      <w:r w:rsidR="009B40C0">
        <w:t xml:space="preserve">section’s </w:t>
      </w:r>
      <w:r w:rsidR="00D87EF0">
        <w:t xml:space="preserve">German colleagues, “Is </w:t>
      </w:r>
      <w:r w:rsidR="009B40C0">
        <w:t xml:space="preserve">our young and bright Japanese banker doing well </w:t>
      </w:r>
      <w:proofErr w:type="gramStart"/>
      <w:r w:rsidR="009B40C0">
        <w:t>here ?</w:t>
      </w:r>
      <w:proofErr w:type="gramEnd"/>
      <w:r w:rsidR="009B40C0">
        <w:t>”</w:t>
      </w:r>
    </w:p>
    <w:p w14:paraId="13154276" w14:textId="77777777" w:rsidR="00E06436" w:rsidRPr="00D87EF0" w:rsidRDefault="00E06436" w:rsidP="000F24C7"/>
    <w:p w14:paraId="19EF69E8" w14:textId="3BC530A7" w:rsidR="004C4471" w:rsidRDefault="0096471B" w:rsidP="00EC3E8D">
      <w:pPr>
        <w:ind w:firstLineChars="200" w:firstLine="420"/>
      </w:pPr>
      <w:r>
        <w:t xml:space="preserve"> </w:t>
      </w:r>
      <w:r w:rsidR="005312D4">
        <w:t xml:space="preserve">Twenty-three years later – in the winter of 1987 – I had a reunion with </w:t>
      </w:r>
      <w:r w:rsidR="008D63F1">
        <w:t>Eric Warburg, who was then spearheading the Warburg family</w:t>
      </w:r>
      <w:r w:rsidR="009B40C0">
        <w:t xml:space="preserve"> as a partner at M.M. Warburg &amp; Co</w:t>
      </w:r>
      <w:r w:rsidR="008D63F1">
        <w:t xml:space="preserve">. He handed over to me a xeroxed copy of </w:t>
      </w:r>
      <w:r w:rsidR="0051103C">
        <w:t xml:space="preserve">Chapter 5 of </w:t>
      </w:r>
      <w:r w:rsidR="008D63F1">
        <w:t>the “</w:t>
      </w:r>
      <w:proofErr w:type="spellStart"/>
      <w:r w:rsidR="0051103C">
        <w:t>Aus</w:t>
      </w:r>
      <w:proofErr w:type="spellEnd"/>
      <w:r w:rsidR="0051103C">
        <w:t xml:space="preserve"> </w:t>
      </w:r>
      <w:proofErr w:type="spellStart"/>
      <w:r w:rsidR="0051103C">
        <w:t>meinen</w:t>
      </w:r>
      <w:proofErr w:type="spellEnd"/>
      <w:r w:rsidR="0051103C">
        <w:t xml:space="preserve"> </w:t>
      </w:r>
      <w:proofErr w:type="spellStart"/>
      <w:r w:rsidR="0051103C">
        <w:t>Aufzeichnungen</w:t>
      </w:r>
      <w:proofErr w:type="spellEnd"/>
      <w:r w:rsidR="0051103C">
        <w:t>” authored by his father Max</w:t>
      </w:r>
      <w:r>
        <w:t xml:space="preserve"> Moritz</w:t>
      </w:r>
      <w:r w:rsidR="0051103C">
        <w:t xml:space="preserve"> Warburg. Then, </w:t>
      </w:r>
      <w:r>
        <w:t xml:space="preserve">Eric </w:t>
      </w:r>
      <w:r w:rsidR="0051103C">
        <w:t>told me</w:t>
      </w:r>
      <w:r w:rsidR="004C4471">
        <w:t xml:space="preserve"> with a smile</w:t>
      </w:r>
      <w:r w:rsidR="0051103C">
        <w:t>, “I have become 87 years ol</w:t>
      </w:r>
      <w:r w:rsidR="004C4471">
        <w:t xml:space="preserve">d.” He stood up, letting go of a walking stick and hugging me lightly </w:t>
      </w:r>
      <w:r w:rsidR="00803427">
        <w:t xml:space="preserve">just </w:t>
      </w:r>
      <w:r w:rsidR="004C4471">
        <w:t>as he did in 1964, when we first met.</w:t>
      </w:r>
    </w:p>
    <w:p w14:paraId="10BEB3EA" w14:textId="021702FF" w:rsidR="004C4471" w:rsidRDefault="004C4471" w:rsidP="000F24C7">
      <w:r>
        <w:lastRenderedPageBreak/>
        <w:t xml:space="preserve">    Then, </w:t>
      </w:r>
      <w:r w:rsidR="0096471B">
        <w:t>Eric Warburg</w:t>
      </w:r>
      <w:r>
        <w:t xml:space="preserve"> said, “All in my family line developed desires to become academics and only my father was skillful in </w:t>
      </w:r>
      <w:r w:rsidR="00EA4763">
        <w:t xml:space="preserve">conducting banking </w:t>
      </w:r>
      <w:r>
        <w:t xml:space="preserve">business transactions. </w:t>
      </w:r>
      <w:r w:rsidR="0051590A">
        <w:t xml:space="preserve">I have become an old man. But I have done my utmost to collect most of my bank’s historical documents that had been either dispersed </w:t>
      </w:r>
      <w:r w:rsidR="0051021C">
        <w:t xml:space="preserve">and lost </w:t>
      </w:r>
      <w:r w:rsidR="0051590A">
        <w:t>or confiscated by the Nazis. I have managed to store these collected documents into the archive which I have established.”</w:t>
      </w:r>
      <w:r w:rsidR="00803427">
        <w:t xml:space="preserve"> </w:t>
      </w:r>
      <w:r w:rsidR="00F34FBB">
        <w:t xml:space="preserve"> Eric </w:t>
      </w:r>
      <w:r w:rsidR="00803427">
        <w:t xml:space="preserve">seemed to penetrate me with his gaze.  The expression of his eyes has remained that peculiar to the </w:t>
      </w:r>
      <w:proofErr w:type="spellStart"/>
      <w:r w:rsidR="00803427">
        <w:t>Warburgs</w:t>
      </w:r>
      <w:proofErr w:type="spellEnd"/>
      <w:r w:rsidR="00803427">
        <w:t>. He has remained an eagle-eyed person. Three years after this reunion, he passed away at 90, terminating his life full of ups and downs and being buried at his native country.</w:t>
      </w:r>
    </w:p>
    <w:p w14:paraId="7F08C82F" w14:textId="77777777" w:rsidR="00A82A18" w:rsidRDefault="00A82A18" w:rsidP="000F24C7"/>
    <w:p w14:paraId="0EF4AB6A" w14:textId="5A9A65A1" w:rsidR="00A82A18" w:rsidRDefault="00A82A18" w:rsidP="000F24C7">
      <w:r>
        <w:rPr>
          <w:rFonts w:hint="eastAsia"/>
        </w:rPr>
        <w:t xml:space="preserve"> </w:t>
      </w:r>
      <w:r>
        <w:t xml:space="preserve">   Eric Warburg was fortunate in two senses, given th</w:t>
      </w:r>
      <w:r w:rsidR="00EA4763">
        <w:t>e</w:t>
      </w:r>
      <w:r>
        <w:t xml:space="preserve"> fact that the number of Jews who were not allowed to die </w:t>
      </w:r>
      <w:r w:rsidR="0051021C">
        <w:t xml:space="preserve">a natural death </w:t>
      </w:r>
      <w:r>
        <w:t xml:space="preserve">at their native countries </w:t>
      </w:r>
      <w:r w:rsidR="0051021C">
        <w:t xml:space="preserve">across Europe </w:t>
      </w:r>
      <w:r>
        <w:t xml:space="preserve">by </w:t>
      </w:r>
      <w:r w:rsidR="00EA4763">
        <w:t xml:space="preserve">the year </w:t>
      </w:r>
      <w:r>
        <w:t xml:space="preserve">1945 when Nazi Germany was defeated came to six million. Firstly, he </w:t>
      </w:r>
      <w:r w:rsidR="00745A5E">
        <w:t xml:space="preserve">eluded this cruel fate and </w:t>
      </w:r>
      <w:r>
        <w:t xml:space="preserve">passed away with his wife and </w:t>
      </w:r>
      <w:r w:rsidR="005D0F4A">
        <w:t>children</w:t>
      </w:r>
      <w:r>
        <w:t xml:space="preserve"> attending his deathbed. Secondly, he revived the </w:t>
      </w:r>
      <w:r w:rsidR="00745A5E">
        <w:t xml:space="preserve">time-honored honorable appellation </w:t>
      </w:r>
      <w:r>
        <w:t xml:space="preserve">Warburg to </w:t>
      </w:r>
      <w:r w:rsidR="00745A5E">
        <w:t>the Hamburg-based</w:t>
      </w:r>
      <w:r>
        <w:t xml:space="preserve"> bank </w:t>
      </w:r>
      <w:r w:rsidR="0051021C">
        <w:t>which</w:t>
      </w:r>
      <w:r>
        <w:t xml:space="preserve"> had been taken away from </w:t>
      </w:r>
      <w:r w:rsidR="001B420E">
        <w:t>hi</w:t>
      </w:r>
      <w:r w:rsidR="00745A5E">
        <w:t>s banking family</w:t>
      </w:r>
      <w:r w:rsidR="001B420E">
        <w:t xml:space="preserve">, recovered </w:t>
      </w:r>
      <w:r w:rsidR="00745A5E">
        <w:t>the family’s</w:t>
      </w:r>
      <w:r w:rsidR="001B420E">
        <w:t xml:space="preserve"> </w:t>
      </w:r>
      <w:r w:rsidR="0051021C">
        <w:t xml:space="preserve">management </w:t>
      </w:r>
      <w:r w:rsidR="001B420E">
        <w:t>control</w:t>
      </w:r>
      <w:r w:rsidR="00745A5E">
        <w:t>s</w:t>
      </w:r>
      <w:r w:rsidR="001B420E">
        <w:t xml:space="preserve"> over the bank and died after handing over real </w:t>
      </w:r>
      <w:r w:rsidR="00745A5E">
        <w:t xml:space="preserve">management </w:t>
      </w:r>
      <w:r w:rsidR="001B420E">
        <w:t xml:space="preserve">power over it to his </w:t>
      </w:r>
      <w:r w:rsidR="00F34FBB">
        <w:t>scion</w:t>
      </w:r>
      <w:r w:rsidR="001B420E">
        <w:t xml:space="preserve"> Max</w:t>
      </w:r>
      <w:r w:rsidR="00745A5E">
        <w:t xml:space="preserve"> </w:t>
      </w:r>
      <w:r w:rsidR="001B420E">
        <w:t>Warburg.</w:t>
      </w:r>
    </w:p>
    <w:p w14:paraId="5B60AA31" w14:textId="77777777" w:rsidR="001B420E" w:rsidRDefault="001B420E" w:rsidP="000F24C7"/>
    <w:p w14:paraId="266E0BD8" w14:textId="77777777" w:rsidR="001B420E" w:rsidRDefault="001B420E" w:rsidP="000F24C7">
      <w:r>
        <w:rPr>
          <w:rFonts w:hint="eastAsia"/>
        </w:rPr>
        <w:t xml:space="preserve"> </w:t>
      </w:r>
      <w:r>
        <w:t xml:space="preserve">    It is well known that merchant bankers of Jewish descent con</w:t>
      </w:r>
      <w:r w:rsidR="00745A5E">
        <w:t>verged on</w:t>
      </w:r>
      <w:r>
        <w:t xml:space="preserve"> Germany from around the 16</w:t>
      </w:r>
      <w:r w:rsidRPr="001B420E">
        <w:rPr>
          <w:vertAlign w:val="superscript"/>
        </w:rPr>
        <w:t>th</w:t>
      </w:r>
      <w:r>
        <w:t xml:space="preserve"> century until the time when </w:t>
      </w:r>
      <w:r w:rsidR="004B5776">
        <w:t xml:space="preserve">the Nazi Party gained a domineering influence over </w:t>
      </w:r>
      <w:r w:rsidR="0051021C">
        <w:t xml:space="preserve">the </w:t>
      </w:r>
      <w:r w:rsidR="004B5776">
        <w:t>German government.</w:t>
      </w:r>
    </w:p>
    <w:p w14:paraId="66C9227A" w14:textId="77777777" w:rsidR="004B5776" w:rsidRPr="00745A5E" w:rsidRDefault="004B5776" w:rsidP="000F24C7"/>
    <w:p w14:paraId="4EB0FB4F" w14:textId="77777777" w:rsidR="00971634" w:rsidRDefault="004B5776" w:rsidP="004D30F5">
      <w:r>
        <w:rPr>
          <w:rFonts w:hint="eastAsia"/>
        </w:rPr>
        <w:t xml:space="preserve"> </w:t>
      </w:r>
      <w:r>
        <w:t xml:space="preserve">    It was in 1559 that Simon von Kassel</w:t>
      </w:r>
      <w:r w:rsidR="000F54CD">
        <w:t xml:space="preserve">, a Jew, </w:t>
      </w:r>
      <w:r>
        <w:t>was a</w:t>
      </w:r>
      <w:r w:rsidR="00745A5E">
        <w:t>uthorized</w:t>
      </w:r>
      <w:r>
        <w:t xml:space="preserve"> to settle in the village of Warburg in the </w:t>
      </w:r>
      <w:r w:rsidR="000F54CD">
        <w:t xml:space="preserve">North Rhine-Westphalia and run the family business of a money exchanger and a pawnshop there. The Kassel family adopted the name of the village as their surname. </w:t>
      </w:r>
    </w:p>
    <w:p w14:paraId="577FE025" w14:textId="77777777" w:rsidR="00971634" w:rsidRDefault="00971634" w:rsidP="004D30F5"/>
    <w:p w14:paraId="4D3C8753" w14:textId="76A5F39E" w:rsidR="004D30F5" w:rsidRDefault="004D30F5" w:rsidP="00971634">
      <w:pPr>
        <w:ind w:firstLineChars="200" w:firstLine="420"/>
      </w:pPr>
      <w:r>
        <w:t xml:space="preserve">The year corresponds with the second year of Japan’s </w:t>
      </w:r>
      <w:proofErr w:type="spellStart"/>
      <w:r>
        <w:t>Eiroku</w:t>
      </w:r>
      <w:proofErr w:type="spellEnd"/>
      <w:r>
        <w:t xml:space="preserve"> era under Japan’s </w:t>
      </w:r>
      <w:r w:rsidR="00745A5E">
        <w:t>singular</w:t>
      </w:r>
      <w:r w:rsidR="00DB12BC">
        <w:t xml:space="preserve"> </w:t>
      </w:r>
      <w:r>
        <w:t>era</w:t>
      </w:r>
      <w:r w:rsidR="00745A5E">
        <w:t>-</w:t>
      </w:r>
      <w:r>
        <w:t>nam</w:t>
      </w:r>
      <w:r w:rsidR="00745A5E">
        <w:t>ing</w:t>
      </w:r>
      <w:r>
        <w:t xml:space="preserve"> system, when </w:t>
      </w:r>
      <w:r w:rsidR="00DB12BC">
        <w:t>General</w:t>
      </w:r>
      <w:r>
        <w:t xml:space="preserve"> </w:t>
      </w:r>
      <w:proofErr w:type="spellStart"/>
      <w:r>
        <w:t>Yoshiteru</w:t>
      </w:r>
      <w:proofErr w:type="spellEnd"/>
      <w:r>
        <w:t xml:space="preserve"> </w:t>
      </w:r>
      <w:r w:rsidR="00745A5E">
        <w:t xml:space="preserve">Ashikaga </w:t>
      </w:r>
      <w:r>
        <w:t>was reigning as the 13</w:t>
      </w:r>
      <w:r w:rsidRPr="004D30F5">
        <w:rPr>
          <w:vertAlign w:val="superscript"/>
        </w:rPr>
        <w:t>th</w:t>
      </w:r>
      <w:r>
        <w:t xml:space="preserve"> shogun of the Ashikaga shogunate. It also </w:t>
      </w:r>
      <w:r w:rsidR="00745A5E">
        <w:t xml:space="preserve">fell upon Japan’s bloody conflict-ridden </w:t>
      </w:r>
      <w:r>
        <w:t xml:space="preserve">period when </w:t>
      </w:r>
      <w:r w:rsidR="00DB12BC">
        <w:t xml:space="preserve">feudal warlord </w:t>
      </w:r>
      <w:r>
        <w:t xml:space="preserve">Nobunaga Oda was </w:t>
      </w:r>
      <w:r w:rsidR="00A63ACA">
        <w:t>consolidating his</w:t>
      </w:r>
      <w:r w:rsidR="00DB12BC">
        <w:t xml:space="preserve"> power </w:t>
      </w:r>
      <w:r>
        <w:t xml:space="preserve">via a series of </w:t>
      </w:r>
      <w:r w:rsidR="00DB12BC">
        <w:t xml:space="preserve">battlefield </w:t>
      </w:r>
      <w:r>
        <w:t xml:space="preserve">victories </w:t>
      </w:r>
      <w:r w:rsidR="00DB12BC">
        <w:t>over rivals</w:t>
      </w:r>
      <w:r w:rsidR="00A63ACA">
        <w:t xml:space="preserve"> with an eye to governing the entire Japan as its supreme political leader</w:t>
      </w:r>
      <w:r>
        <w:t xml:space="preserve">. </w:t>
      </w:r>
    </w:p>
    <w:p w14:paraId="26204F4C" w14:textId="77777777" w:rsidR="004D30F5" w:rsidRPr="00A63ACA" w:rsidRDefault="004D30F5" w:rsidP="004D30F5"/>
    <w:p w14:paraId="46915E9D" w14:textId="50D167AE" w:rsidR="00E3650F" w:rsidRDefault="004D30F5" w:rsidP="004D30F5">
      <w:r>
        <w:rPr>
          <w:rFonts w:hint="eastAsia"/>
        </w:rPr>
        <w:t xml:space="preserve"> </w:t>
      </w:r>
      <w:r>
        <w:t xml:space="preserve">    In Europe, </w:t>
      </w:r>
      <w:proofErr w:type="spellStart"/>
      <w:r>
        <w:t>Gumprich</w:t>
      </w:r>
      <w:proofErr w:type="spellEnd"/>
      <w:r>
        <w:t xml:space="preserve"> Marcus, </w:t>
      </w:r>
      <w:r w:rsidR="00E3650F">
        <w:t xml:space="preserve">who was born as an </w:t>
      </w:r>
      <w:r>
        <w:t>eighth</w:t>
      </w:r>
      <w:r w:rsidR="00E3650F">
        <w:t xml:space="preserve">-generation descendant </w:t>
      </w:r>
      <w:r w:rsidR="00E3650F">
        <w:lastRenderedPageBreak/>
        <w:t xml:space="preserve">from Simon von Kassel, </w:t>
      </w:r>
      <w:r w:rsidR="00F34FBB">
        <w:t xml:space="preserve">obtained permission </w:t>
      </w:r>
      <w:r w:rsidR="00E3650F">
        <w:t xml:space="preserve">to settle in Hamburg in 1773. Two of his sons, Moses and Gerson Warburg, founded M.M. Warburg &amp; Co. </w:t>
      </w:r>
      <w:r w:rsidR="00745A5E">
        <w:t xml:space="preserve">in </w:t>
      </w:r>
      <w:r w:rsidR="00E3650F">
        <w:t>Hamburg in 1798, opening the path for the bank to mark the 200</w:t>
      </w:r>
      <w:r w:rsidR="00E3650F" w:rsidRPr="00E3650F">
        <w:rPr>
          <w:vertAlign w:val="superscript"/>
        </w:rPr>
        <w:t>th</w:t>
      </w:r>
      <w:r w:rsidR="00E3650F">
        <w:t xml:space="preserve"> anniversary of its founding in 1998.</w:t>
      </w:r>
    </w:p>
    <w:p w14:paraId="4DE4D50C" w14:textId="57EE035F" w:rsidR="000B3A7B" w:rsidRDefault="000B3A7B" w:rsidP="004D30F5"/>
    <w:p w14:paraId="0F9CED08" w14:textId="3B996FB4" w:rsidR="00E346AD" w:rsidRDefault="00E3650F" w:rsidP="009B40C0">
      <w:pPr>
        <w:ind w:firstLineChars="50" w:firstLine="105"/>
      </w:pPr>
      <w:r>
        <w:rPr>
          <w:rFonts w:hint="eastAsia"/>
        </w:rPr>
        <w:t xml:space="preserve"> </w:t>
      </w:r>
      <w:r>
        <w:t xml:space="preserve"> </w:t>
      </w:r>
      <w:r w:rsidR="009B40C0">
        <w:t xml:space="preserve"> Here, let me present you a family tree diagram of the </w:t>
      </w:r>
      <w:proofErr w:type="spellStart"/>
      <w:r w:rsidR="009B40C0">
        <w:t>Warburgs</w:t>
      </w:r>
      <w:proofErr w:type="spellEnd"/>
      <w:r w:rsidR="009B40C0">
        <w:t xml:space="preserve"> with figures in parentheses denoting the year of the death of a person in question.</w:t>
      </w:r>
    </w:p>
    <w:p w14:paraId="6F362760" w14:textId="63763FC2" w:rsidR="00E346AD" w:rsidRDefault="00645BA6" w:rsidP="004D30F5">
      <w:r>
        <w:rPr>
          <w:noProof/>
        </w:rPr>
        <mc:AlternateContent>
          <mc:Choice Requires="wps">
            <w:drawing>
              <wp:anchor distT="0" distB="0" distL="114300" distR="114300" simplePos="0" relativeHeight="251675648" behindDoc="0" locked="0" layoutInCell="1" allowOverlap="1" wp14:anchorId="4A78E08C" wp14:editId="10F04E12">
                <wp:simplePos x="0" y="0"/>
                <wp:positionH relativeFrom="column">
                  <wp:posOffset>1231492</wp:posOffset>
                </wp:positionH>
                <wp:positionV relativeFrom="paragraph">
                  <wp:posOffset>59055</wp:posOffset>
                </wp:positionV>
                <wp:extent cx="2182483" cy="327804"/>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2182483" cy="327804"/>
                        </a:xfrm>
                        <a:prstGeom prst="rect">
                          <a:avLst/>
                        </a:prstGeom>
                        <a:solidFill>
                          <a:schemeClr val="lt1"/>
                        </a:solidFill>
                        <a:ln w="6350">
                          <a:noFill/>
                        </a:ln>
                      </wps:spPr>
                      <wps:txbx>
                        <w:txbxContent>
                          <w:p w14:paraId="4ED39ED1" w14:textId="21F02ECF" w:rsidR="00645BA6" w:rsidRPr="00645BA6" w:rsidRDefault="00645BA6">
                            <w:pPr>
                              <w:rPr>
                                <w:sz w:val="20"/>
                                <w:szCs w:val="21"/>
                              </w:rPr>
                            </w:pPr>
                            <w:r>
                              <w:rPr>
                                <w:sz w:val="20"/>
                                <w:szCs w:val="21"/>
                              </w:rPr>
                              <w:t>Outline of</w:t>
                            </w:r>
                            <w:r w:rsidR="00C27899">
                              <w:rPr>
                                <w:sz w:val="20"/>
                                <w:szCs w:val="21"/>
                              </w:rPr>
                              <w:t xml:space="preserve"> Warb</w:t>
                            </w:r>
                            <w:r w:rsidR="00472F06">
                              <w:rPr>
                                <w:sz w:val="20"/>
                                <w:szCs w:val="21"/>
                              </w:rPr>
                              <w:t>u</w:t>
                            </w:r>
                            <w:r w:rsidR="00C27899">
                              <w:rPr>
                                <w:sz w:val="20"/>
                                <w:szCs w:val="21"/>
                              </w:rPr>
                              <w:t>r</w:t>
                            </w:r>
                            <w:r w:rsidR="00472F06">
                              <w:rPr>
                                <w:sz w:val="20"/>
                                <w:szCs w:val="21"/>
                              </w:rPr>
                              <w:t>g</w:t>
                            </w:r>
                            <w:r w:rsidR="00C27899">
                              <w:rPr>
                                <w:sz w:val="20"/>
                                <w:szCs w:val="21"/>
                              </w:rPr>
                              <w:t>s’ Family Tree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8E08C" id="_x0000_t202" coordsize="21600,21600" o:spt="202" path="m,l,21600r21600,l21600,xe">
                <v:stroke joinstyle="miter"/>
                <v:path gradientshapeok="t" o:connecttype="rect"/>
              </v:shapetype>
              <v:shape id="テキスト ボックス 15" o:spid="_x0000_s1026" type="#_x0000_t202" style="position:absolute;left:0;text-align:left;margin-left:96.95pt;margin-top:4.65pt;width:171.85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" fillcolor="white [3201]" stroked="f" strokeweight=".5pt">
                <v:textbox>
                  <w:txbxContent>
                    <w:p w14:paraId="4ED39ED1" w14:textId="21F02ECF" w:rsidR="00645BA6" w:rsidRPr="00645BA6" w:rsidRDefault="00645BA6">
                      <w:pPr>
                        <w:rPr>
                          <w:sz w:val="20"/>
                          <w:szCs w:val="21"/>
                        </w:rPr>
                      </w:pPr>
                      <w:r>
                        <w:rPr>
                          <w:sz w:val="20"/>
                          <w:szCs w:val="21"/>
                        </w:rPr>
                        <w:t>Outline of</w:t>
                      </w:r>
                      <w:r w:rsidR="00C27899">
                        <w:rPr>
                          <w:sz w:val="20"/>
                          <w:szCs w:val="21"/>
                        </w:rPr>
                        <w:t xml:space="preserve"> Warb</w:t>
                      </w:r>
                      <w:r w:rsidR="00472F06">
                        <w:rPr>
                          <w:sz w:val="20"/>
                          <w:szCs w:val="21"/>
                        </w:rPr>
                        <w:t>u</w:t>
                      </w:r>
                      <w:r w:rsidR="00C27899">
                        <w:rPr>
                          <w:sz w:val="20"/>
                          <w:szCs w:val="21"/>
                        </w:rPr>
                        <w:t>r</w:t>
                      </w:r>
                      <w:r w:rsidR="00472F06">
                        <w:rPr>
                          <w:sz w:val="20"/>
                          <w:szCs w:val="21"/>
                        </w:rPr>
                        <w:t>g</w:t>
                      </w:r>
                      <w:r w:rsidR="00C27899">
                        <w:rPr>
                          <w:sz w:val="20"/>
                          <w:szCs w:val="21"/>
                        </w:rPr>
                        <w:t>s’ Family Tree</w:t>
                      </w:r>
                    </w:p>
                  </w:txbxContent>
                </v:textbox>
              </v:shape>
            </w:pict>
          </mc:Fallback>
        </mc:AlternateContent>
      </w:r>
      <w:r w:rsidR="0020183D">
        <w:rPr>
          <w:noProof/>
        </w:rPr>
        <mc:AlternateContent>
          <mc:Choice Requires="wps">
            <w:drawing>
              <wp:anchor distT="0" distB="0" distL="114300" distR="114300" simplePos="0" relativeHeight="251660288" behindDoc="0" locked="0" layoutInCell="1" allowOverlap="1" wp14:anchorId="2EF59123" wp14:editId="214ECC7F">
                <wp:simplePos x="0" y="0"/>
                <wp:positionH relativeFrom="margin">
                  <wp:posOffset>3552190</wp:posOffset>
                </wp:positionH>
                <wp:positionV relativeFrom="paragraph">
                  <wp:posOffset>58684</wp:posOffset>
                </wp:positionV>
                <wp:extent cx="1846053" cy="310551"/>
                <wp:effectExtent l="0" t="0" r="1905" b="0"/>
                <wp:wrapNone/>
                <wp:docPr id="3" name="テキスト ボックス 3"/>
                <wp:cNvGraphicFramePr/>
                <a:graphic xmlns:a="http://schemas.openxmlformats.org/drawingml/2006/main">
                  <a:graphicData uri="http://schemas.microsoft.com/office/word/2010/wordprocessingShape">
                    <wps:wsp>
                      <wps:cNvSpPr txBox="1"/>
                      <wps:spPr>
                        <a:xfrm>
                          <a:off x="0" y="0"/>
                          <a:ext cx="1846053" cy="310551"/>
                        </a:xfrm>
                        <a:prstGeom prst="rect">
                          <a:avLst/>
                        </a:prstGeom>
                        <a:solidFill>
                          <a:schemeClr val="lt1"/>
                        </a:solidFill>
                        <a:ln w="6350">
                          <a:noFill/>
                        </a:ln>
                      </wps:spPr>
                      <wps:txbx>
                        <w:txbxContent>
                          <w:p w14:paraId="47056132" w14:textId="1A222471" w:rsidR="00645BA6" w:rsidRPr="0020183D" w:rsidRDefault="00645BA6">
                            <w:pPr>
                              <w:rPr>
                                <w:sz w:val="18"/>
                                <w:szCs w:val="18"/>
                              </w:rPr>
                            </w:pPr>
                            <w:r>
                              <w:rPr>
                                <w:sz w:val="18"/>
                                <w:szCs w:val="18"/>
                              </w:rPr>
                              <w:t>(  ) year of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59123" id="テキスト ボックス 3" o:spid="_x0000_s1027" type="#_x0000_t202" style="position:absolute;left:0;text-align:left;margin-left:279.7pt;margin-top:4.6pt;width:145.35pt;height:2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" fillcolor="white [3201]" stroked="f" strokeweight=".5pt">
                <v:textbox>
                  <w:txbxContent>
                    <w:p w14:paraId="47056132" w14:textId="1A222471" w:rsidR="00645BA6" w:rsidRPr="0020183D" w:rsidRDefault="00645BA6">
                      <w:pPr>
                        <w:rPr>
                          <w:sz w:val="18"/>
                          <w:szCs w:val="18"/>
                        </w:rPr>
                      </w:pPr>
                      <w:r>
                        <w:rPr>
                          <w:sz w:val="18"/>
                          <w:szCs w:val="18"/>
                        </w:rPr>
                        <w:t>(  ) year of death</w:t>
                      </w:r>
                    </w:p>
                  </w:txbxContent>
                </v:textbox>
                <w10:wrap anchorx="margin"/>
              </v:shape>
            </w:pict>
          </mc:Fallback>
        </mc:AlternateContent>
      </w:r>
      <w:r w:rsidR="0020183D">
        <w:rPr>
          <w:noProof/>
        </w:rPr>
        <mc:AlternateContent>
          <mc:Choice Requires="wps">
            <w:drawing>
              <wp:anchor distT="0" distB="0" distL="114300" distR="114300" simplePos="0" relativeHeight="251659264" behindDoc="0" locked="0" layoutInCell="1" allowOverlap="1" wp14:anchorId="22F5D29C" wp14:editId="34BA16FA">
                <wp:simplePos x="0" y="0"/>
                <wp:positionH relativeFrom="column">
                  <wp:posOffset>2401306</wp:posOffset>
                </wp:positionH>
                <wp:positionV relativeFrom="paragraph">
                  <wp:posOffset>50165</wp:posOffset>
                </wp:positionV>
                <wp:extent cx="914400" cy="301924"/>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914400" cy="301924"/>
                        </a:xfrm>
                        <a:prstGeom prst="rect">
                          <a:avLst/>
                        </a:prstGeom>
                        <a:solidFill>
                          <a:schemeClr val="lt1"/>
                        </a:solidFill>
                        <a:ln w="6350">
                          <a:noFill/>
                        </a:ln>
                      </wps:spPr>
                      <wps:txbx>
                        <w:txbxContent>
                          <w:p w14:paraId="5925357A" w14:textId="7F93CB13" w:rsidR="00645BA6" w:rsidRPr="0020183D" w:rsidRDefault="00645BA6">
                            <w:pPr>
                              <w:rPr>
                                <w:sz w:val="18"/>
                                <w:szCs w:val="18"/>
                              </w:rPr>
                            </w:pPr>
                            <w:r>
                              <w:rPr>
                                <w:sz w:val="18"/>
                                <w:szCs w:val="18"/>
                              </w:rPr>
                              <w:t>Family tree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5D29C" id="テキスト ボックス 2" o:spid="_x0000_s1028" type="#_x0000_t202" style="position:absolute;left:0;text-align:left;margin-left:189.1pt;margin-top:3.95pt;width:1in;height:23.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" fillcolor="white [3201]" stroked="f" strokeweight=".5pt">
                <v:textbox>
                  <w:txbxContent>
                    <w:p w14:paraId="5925357A" w14:textId="7F93CB13" w:rsidR="00645BA6" w:rsidRPr="0020183D" w:rsidRDefault="00645BA6">
                      <w:pPr>
                        <w:rPr>
                          <w:sz w:val="18"/>
                          <w:szCs w:val="18"/>
                        </w:rPr>
                      </w:pPr>
                      <w:r>
                        <w:rPr>
                          <w:sz w:val="18"/>
                          <w:szCs w:val="18"/>
                        </w:rPr>
                        <w:t>Family tree</w:t>
                      </w:r>
                    </w:p>
                  </w:txbxContent>
                </v:textbox>
              </v:shape>
            </w:pict>
          </mc:Fallback>
        </mc:AlternateContent>
      </w:r>
      <w:r w:rsidR="0020183D">
        <w:rPr>
          <w:noProof/>
        </w:rPr>
        <w:drawing>
          <wp:anchor distT="0" distB="0" distL="114300" distR="114300" simplePos="0" relativeHeight="251658240" behindDoc="0" locked="0" layoutInCell="1" allowOverlap="1" wp14:anchorId="23BFB942" wp14:editId="1E8D7331">
            <wp:simplePos x="0" y="0"/>
            <wp:positionH relativeFrom="margin">
              <wp:posOffset>-1270</wp:posOffset>
            </wp:positionH>
            <wp:positionV relativeFrom="paragraph">
              <wp:posOffset>42437</wp:posOffset>
            </wp:positionV>
            <wp:extent cx="5400040" cy="67456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6745605"/>
                    </a:xfrm>
                    <a:prstGeom prst="rect">
                      <a:avLst/>
                    </a:prstGeom>
                    <a:noFill/>
                    <a:ln>
                      <a:noFill/>
                    </a:ln>
                  </pic:spPr>
                </pic:pic>
              </a:graphicData>
            </a:graphic>
          </wp:anchor>
        </w:drawing>
      </w:r>
    </w:p>
    <w:p w14:paraId="678643B8" w14:textId="236B3BD7" w:rsidR="00E346AD" w:rsidRDefault="00E346AD" w:rsidP="004D30F5"/>
    <w:p w14:paraId="63997EDE" w14:textId="759677CE" w:rsidR="00E346AD" w:rsidRDefault="00B01E98" w:rsidP="004D30F5">
      <w:r>
        <w:rPr>
          <w:noProof/>
        </w:rPr>
        <mc:AlternateContent>
          <mc:Choice Requires="wps">
            <w:drawing>
              <wp:anchor distT="45720" distB="45720" distL="114300" distR="114300" simplePos="0" relativeHeight="251663360" behindDoc="0" locked="0" layoutInCell="1" allowOverlap="1" wp14:anchorId="61A7D88A" wp14:editId="2506B993">
                <wp:simplePos x="0" y="0"/>
                <wp:positionH relativeFrom="column">
                  <wp:posOffset>3198123</wp:posOffset>
                </wp:positionH>
                <wp:positionV relativeFrom="paragraph">
                  <wp:posOffset>41910</wp:posOffset>
                </wp:positionV>
                <wp:extent cx="2360930" cy="65560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5607"/>
                        </a:xfrm>
                        <a:prstGeom prst="rect">
                          <a:avLst/>
                        </a:prstGeom>
                        <a:solidFill>
                          <a:srgbClr val="FFFFFF"/>
                        </a:solidFill>
                        <a:ln w="9525">
                          <a:noFill/>
                          <a:miter lim="800000"/>
                          <a:headEnd/>
                          <a:tailEnd/>
                        </a:ln>
                      </wps:spPr>
                      <wps:txbx>
                        <w:txbxContent>
                          <w:p w14:paraId="46B7DCAF" w14:textId="100642F9" w:rsidR="00645BA6" w:rsidRDefault="00645BA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A7D88A" id="_x0000_s1029" type="#_x0000_t202" style="position:absolute;left:0;text-align:left;margin-left:251.8pt;margin-top:3.3pt;width:185.9pt;height:51.6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" stroked="f">
                <v:textbox>
                  <w:txbxContent>
                    <w:p w14:paraId="46B7DCAF" w14:textId="100642F9" w:rsidR="00645BA6" w:rsidRDefault="00645BA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298A29" wp14:editId="5BBA1545">
                <wp:simplePos x="0" y="0"/>
                <wp:positionH relativeFrom="column">
                  <wp:posOffset>3448733</wp:posOffset>
                </wp:positionH>
                <wp:positionV relativeFrom="paragraph">
                  <wp:posOffset>42114</wp:posOffset>
                </wp:positionV>
                <wp:extent cx="2708694" cy="7332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08694" cy="733245"/>
                        </a:xfrm>
                        <a:prstGeom prst="rect">
                          <a:avLst/>
                        </a:prstGeom>
                        <a:solidFill>
                          <a:schemeClr val="lt1"/>
                        </a:solidFill>
                        <a:ln w="6350">
                          <a:noFill/>
                        </a:ln>
                      </wps:spPr>
                      <wps:txbx>
                        <w:txbxContent>
                          <w:p w14:paraId="10124261" w14:textId="065FBEB6" w:rsidR="00645BA6" w:rsidRPr="0020183D" w:rsidRDefault="00645BA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8A29" id="テキスト ボックス 4" o:spid="_x0000_s1030" type="#_x0000_t202" style="position:absolute;left:0;text-align:left;margin-left:271.55pt;margin-top:3.3pt;width:213.3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" fillcolor="white [3201]" stroked="f" strokeweight=".5pt">
                <v:textbox>
                  <w:txbxContent>
                    <w:p w14:paraId="10124261" w14:textId="065FBEB6" w:rsidR="00645BA6" w:rsidRPr="0020183D" w:rsidRDefault="00645BA6">
                      <w:pPr>
                        <w:rPr>
                          <w:sz w:val="18"/>
                          <w:szCs w:val="18"/>
                        </w:rPr>
                      </w:pPr>
                    </w:p>
                  </w:txbxContent>
                </v:textbox>
              </v:shape>
            </w:pict>
          </mc:Fallback>
        </mc:AlternateContent>
      </w:r>
      <w:r>
        <w:rPr>
          <w:rFonts w:hint="eastAsia"/>
        </w:rPr>
        <w:t xml:space="preserve"> </w:t>
      </w:r>
      <w:r>
        <w:t xml:space="preserve">                                                        </w:t>
      </w:r>
    </w:p>
    <w:p w14:paraId="5AFDFFA8" w14:textId="78D0C7EE" w:rsidR="00E346AD" w:rsidRDefault="00E346AD" w:rsidP="004D30F5"/>
    <w:p w14:paraId="5935CC45" w14:textId="22947209" w:rsidR="00E346AD" w:rsidRDefault="00E346AD" w:rsidP="004D30F5"/>
    <w:p w14:paraId="5E2A28B2" w14:textId="5C1056D2" w:rsidR="00E346AD" w:rsidRDefault="00E346AD" w:rsidP="004D30F5"/>
    <w:p w14:paraId="4128CCAF" w14:textId="5B629D52" w:rsidR="00E346AD" w:rsidRDefault="00E346AD" w:rsidP="004D30F5"/>
    <w:p w14:paraId="42293725" w14:textId="77777777" w:rsidR="00E346AD" w:rsidRDefault="00E346AD" w:rsidP="004D30F5"/>
    <w:p w14:paraId="12D2D1D1" w14:textId="6DAFD46D" w:rsidR="00E346AD" w:rsidRDefault="00E346AD" w:rsidP="004D30F5"/>
    <w:p w14:paraId="5F1B1A89" w14:textId="6203B252" w:rsidR="00E346AD" w:rsidRDefault="00E346AD" w:rsidP="004D30F5"/>
    <w:p w14:paraId="117FD705" w14:textId="564872F3" w:rsidR="00AF286A" w:rsidRDefault="00AF286A" w:rsidP="004D30F5"/>
    <w:p w14:paraId="00828992" w14:textId="3DB6004F" w:rsidR="00E346AD" w:rsidRDefault="00E346AD" w:rsidP="004D30F5"/>
    <w:p w14:paraId="149E7663" w14:textId="3EB62CE3" w:rsidR="00E346AD" w:rsidRDefault="00E346AD" w:rsidP="004D30F5"/>
    <w:p w14:paraId="7DA53C56" w14:textId="77777777" w:rsidR="004A505B" w:rsidRDefault="004A505B" w:rsidP="004D30F5"/>
    <w:p w14:paraId="46348B29" w14:textId="55081B58" w:rsidR="00E346AD" w:rsidRDefault="00E346AD" w:rsidP="004D30F5"/>
    <w:p w14:paraId="62822CFB" w14:textId="77777777" w:rsidR="00E346AD" w:rsidRDefault="00E346AD" w:rsidP="004D30F5"/>
    <w:p w14:paraId="0C372EB1" w14:textId="63E36704" w:rsidR="00EE39AE" w:rsidRDefault="00EE39AE" w:rsidP="004D30F5"/>
    <w:p w14:paraId="722318FC" w14:textId="77777777" w:rsidR="00E346AD" w:rsidRDefault="00E346AD" w:rsidP="004D30F5"/>
    <w:p w14:paraId="6F37BB85" w14:textId="07CEDC99" w:rsidR="00E346AD" w:rsidRDefault="00E346AD" w:rsidP="004D30F5"/>
    <w:p w14:paraId="51B59D1B" w14:textId="3F1E7921" w:rsidR="00E346AD" w:rsidRDefault="003A7578" w:rsidP="004D30F5">
      <w:r>
        <w:rPr>
          <w:noProof/>
        </w:rPr>
        <mc:AlternateContent>
          <mc:Choice Requires="wps">
            <w:drawing>
              <wp:anchor distT="0" distB="0" distL="114300" distR="114300" simplePos="0" relativeHeight="251667456" behindDoc="0" locked="0" layoutInCell="1" allowOverlap="1" wp14:anchorId="1F8DD980" wp14:editId="0BD3F02B">
                <wp:simplePos x="0" y="0"/>
                <wp:positionH relativeFrom="page">
                  <wp:posOffset>5942977</wp:posOffset>
                </wp:positionH>
                <wp:positionV relativeFrom="paragraph">
                  <wp:posOffset>46355</wp:posOffset>
                </wp:positionV>
                <wp:extent cx="1052423" cy="319177"/>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1052423" cy="319177"/>
                        </a:xfrm>
                        <a:prstGeom prst="rect">
                          <a:avLst/>
                        </a:prstGeom>
                        <a:solidFill>
                          <a:schemeClr val="lt1"/>
                        </a:solidFill>
                        <a:ln w="6350">
                          <a:noFill/>
                        </a:ln>
                      </wps:spPr>
                      <wps:txbx>
                        <w:txbxContent>
                          <w:p w14:paraId="3FC977A4" w14:textId="16406F5A" w:rsidR="00645BA6" w:rsidRPr="003A7578" w:rsidRDefault="00645BA6">
                            <w:pPr>
                              <w:rPr>
                                <w:sz w:val="18"/>
                                <w:szCs w:val="18"/>
                              </w:rPr>
                            </w:pPr>
                            <w:r>
                              <w:rPr>
                                <w:sz w:val="18"/>
                                <w:szCs w:val="18"/>
                              </w:rPr>
                              <w:t xml:space="preserve">FRB </w:t>
                            </w:r>
                            <w:r w:rsidR="00C27899">
                              <w:rPr>
                                <w:sz w:val="18"/>
                                <w:szCs w:val="18"/>
                              </w:rPr>
                              <w:t>gove</w:t>
                            </w:r>
                            <w:r w:rsidR="00472F06">
                              <w:rPr>
                                <w:sz w:val="18"/>
                                <w:szCs w:val="18"/>
                              </w:rPr>
                              <w:t>r</w:t>
                            </w:r>
                            <w:r w:rsidR="00C27899">
                              <w:rPr>
                                <w:sz w:val="18"/>
                                <w:szCs w:val="18"/>
                              </w:rPr>
                              <w:t>nor</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DD980" id="テキスト ボックス 8" o:spid="_x0000_s1031" type="#_x0000_t202" style="position:absolute;left:0;text-align:left;margin-left:467.95pt;margin-top:3.65pt;width:82.85pt;height:2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8hqZAIAAJE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" fillcolor="white [3201]" stroked="f" strokeweight=".5pt">
                <v:textbox>
                  <w:txbxContent>
                    <w:p w14:paraId="3FC977A4" w14:textId="16406F5A" w:rsidR="00645BA6" w:rsidRPr="003A7578" w:rsidRDefault="00645BA6">
                      <w:pPr>
                        <w:rPr>
                          <w:sz w:val="18"/>
                          <w:szCs w:val="18"/>
                        </w:rPr>
                      </w:pPr>
                      <w:r>
                        <w:rPr>
                          <w:sz w:val="18"/>
                          <w:szCs w:val="18"/>
                        </w:rPr>
                        <w:t xml:space="preserve">FRB </w:t>
                      </w:r>
                      <w:r w:rsidR="00C27899">
                        <w:rPr>
                          <w:sz w:val="18"/>
                          <w:szCs w:val="18"/>
                        </w:rPr>
                        <w:t>gove</w:t>
                      </w:r>
                      <w:r w:rsidR="00472F06">
                        <w:rPr>
                          <w:sz w:val="18"/>
                          <w:szCs w:val="18"/>
                        </w:rPr>
                        <w:t>r</w:t>
                      </w:r>
                      <w:r w:rsidR="00C27899">
                        <w:rPr>
                          <w:sz w:val="18"/>
                          <w:szCs w:val="18"/>
                        </w:rPr>
                        <w:t>nor</w:t>
                      </w:r>
                      <w:r>
                        <w:rPr>
                          <w:sz w:val="18"/>
                          <w:szCs w:val="18"/>
                        </w:rPr>
                        <w:t xml:space="preserve"> </w:t>
                      </w:r>
                    </w:p>
                  </w:txbxContent>
                </v:textbox>
                <w10:wrap anchorx="page"/>
              </v:shape>
            </w:pict>
          </mc:Fallback>
        </mc:AlternateContent>
      </w:r>
    </w:p>
    <w:p w14:paraId="02F4168B" w14:textId="13F1321E" w:rsidR="004A505B" w:rsidRDefault="003A7578" w:rsidP="004D30F5">
      <w:r>
        <w:rPr>
          <w:noProof/>
        </w:rPr>
        <mc:AlternateContent>
          <mc:Choice Requires="wps">
            <w:drawing>
              <wp:anchor distT="0" distB="0" distL="114300" distR="114300" simplePos="0" relativeHeight="251669504" behindDoc="0" locked="0" layoutInCell="1" allowOverlap="1" wp14:anchorId="47739533" wp14:editId="4099C6F7">
                <wp:simplePos x="0" y="0"/>
                <wp:positionH relativeFrom="column">
                  <wp:posOffset>3905933</wp:posOffset>
                </wp:positionH>
                <wp:positionV relativeFrom="paragraph">
                  <wp:posOffset>42113</wp:posOffset>
                </wp:positionV>
                <wp:extent cx="1009290" cy="473602"/>
                <wp:effectExtent l="0" t="0" r="19685" b="22225"/>
                <wp:wrapNone/>
                <wp:docPr id="7" name="直線コネクタ 7"/>
                <wp:cNvGraphicFramePr/>
                <a:graphic xmlns:a="http://schemas.openxmlformats.org/drawingml/2006/main">
                  <a:graphicData uri="http://schemas.microsoft.com/office/word/2010/wordprocessingShape">
                    <wps:wsp>
                      <wps:cNvCnPr/>
                      <wps:spPr>
                        <a:xfrm flipV="1">
                          <a:off x="0" y="0"/>
                          <a:ext cx="1009290" cy="4736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10E45" id="直線コネクタ 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5pt,3.3pt" to="38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" strokecolor="#4472c4 [3204]" strokeweight=".5pt">
                <v:stroke joinstyle="miter"/>
              </v:line>
            </w:pict>
          </mc:Fallback>
        </mc:AlternateContent>
      </w:r>
    </w:p>
    <w:p w14:paraId="5EA40645" w14:textId="7F2673C7" w:rsidR="004A505B" w:rsidRDefault="002511E3" w:rsidP="004D30F5">
      <w:r>
        <w:rPr>
          <w:noProof/>
        </w:rPr>
        <mc:AlternateContent>
          <mc:Choice Requires="wps">
            <w:drawing>
              <wp:anchor distT="0" distB="0" distL="114300" distR="114300" simplePos="0" relativeHeight="251671552" behindDoc="0" locked="0" layoutInCell="1" allowOverlap="1" wp14:anchorId="0134A62A" wp14:editId="3E290FA3">
                <wp:simplePos x="0" y="0"/>
                <wp:positionH relativeFrom="column">
                  <wp:posOffset>4984235</wp:posOffset>
                </wp:positionH>
                <wp:positionV relativeFrom="paragraph">
                  <wp:posOffset>227582</wp:posOffset>
                </wp:positionV>
                <wp:extent cx="1466490" cy="586596"/>
                <wp:effectExtent l="0" t="0" r="635" b="4445"/>
                <wp:wrapNone/>
                <wp:docPr id="11" name="テキスト ボックス 11"/>
                <wp:cNvGraphicFramePr/>
                <a:graphic xmlns:a="http://schemas.openxmlformats.org/drawingml/2006/main">
                  <a:graphicData uri="http://schemas.microsoft.com/office/word/2010/wordprocessingShape">
                    <wps:wsp>
                      <wps:cNvSpPr txBox="1"/>
                      <wps:spPr>
                        <a:xfrm>
                          <a:off x="0" y="0"/>
                          <a:ext cx="1466490" cy="586596"/>
                        </a:xfrm>
                        <a:prstGeom prst="rect">
                          <a:avLst/>
                        </a:prstGeom>
                        <a:solidFill>
                          <a:schemeClr val="lt1"/>
                        </a:solidFill>
                        <a:ln w="6350">
                          <a:noFill/>
                        </a:ln>
                      </wps:spPr>
                      <wps:txbx>
                        <w:txbxContent>
                          <w:p w14:paraId="192D70D1" w14:textId="6CE042E8" w:rsidR="00645BA6" w:rsidRDefault="00C27899">
                            <w:pPr>
                              <w:rPr>
                                <w:sz w:val="18"/>
                                <w:szCs w:val="18"/>
                              </w:rPr>
                            </w:pPr>
                            <w:r>
                              <w:rPr>
                                <w:sz w:val="18"/>
                                <w:szCs w:val="18"/>
                              </w:rPr>
                              <w:t>married</w:t>
                            </w:r>
                            <w:r w:rsidR="00645BA6">
                              <w:rPr>
                                <w:sz w:val="18"/>
                                <w:szCs w:val="18"/>
                              </w:rPr>
                              <w:t xml:space="preserve"> F</w:t>
                            </w:r>
                            <w:r>
                              <w:rPr>
                                <w:sz w:val="18"/>
                                <w:szCs w:val="18"/>
                              </w:rPr>
                              <w:t xml:space="preserve">rieda </w:t>
                            </w:r>
                            <w:r w:rsidR="00645BA6">
                              <w:rPr>
                                <w:sz w:val="18"/>
                                <w:szCs w:val="18"/>
                              </w:rPr>
                              <w:t>Shiff</w:t>
                            </w:r>
                            <w:r>
                              <w:rPr>
                                <w:sz w:val="18"/>
                                <w:szCs w:val="18"/>
                              </w:rPr>
                              <w:t>,</w:t>
                            </w:r>
                          </w:p>
                          <w:p w14:paraId="2696344F" w14:textId="3592D537" w:rsidR="00645BA6" w:rsidRPr="002511E3" w:rsidRDefault="00C27899">
                            <w:pPr>
                              <w:rPr>
                                <w:sz w:val="18"/>
                                <w:szCs w:val="18"/>
                              </w:rPr>
                            </w:pPr>
                            <w:r>
                              <w:rPr>
                                <w:sz w:val="18"/>
                                <w:szCs w:val="18"/>
                              </w:rPr>
                              <w:t>d</w:t>
                            </w:r>
                            <w:r w:rsidR="00645BA6">
                              <w:rPr>
                                <w:sz w:val="18"/>
                                <w:szCs w:val="18"/>
                              </w:rPr>
                              <w:t>aughter of Jacob Shiff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A62A" id="テキスト ボックス 11" o:spid="_x0000_s1032" type="#_x0000_t202" style="position:absolute;left:0;text-align:left;margin-left:392.45pt;margin-top:17.9pt;width:115.45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" fillcolor="white [3201]" stroked="f" strokeweight=".5pt">
                <v:textbox>
                  <w:txbxContent>
                    <w:p w14:paraId="192D70D1" w14:textId="6CE042E8" w:rsidR="00645BA6" w:rsidRDefault="00C27899">
                      <w:pPr>
                        <w:rPr>
                          <w:sz w:val="18"/>
                          <w:szCs w:val="18"/>
                        </w:rPr>
                      </w:pPr>
                      <w:r>
                        <w:rPr>
                          <w:sz w:val="18"/>
                          <w:szCs w:val="18"/>
                        </w:rPr>
                        <w:t>married</w:t>
                      </w:r>
                      <w:r w:rsidR="00645BA6">
                        <w:rPr>
                          <w:sz w:val="18"/>
                          <w:szCs w:val="18"/>
                        </w:rPr>
                        <w:t xml:space="preserve"> F</w:t>
                      </w:r>
                      <w:r>
                        <w:rPr>
                          <w:sz w:val="18"/>
                          <w:szCs w:val="18"/>
                        </w:rPr>
                        <w:t xml:space="preserve">rieda </w:t>
                      </w:r>
                      <w:r w:rsidR="00645BA6">
                        <w:rPr>
                          <w:sz w:val="18"/>
                          <w:szCs w:val="18"/>
                        </w:rPr>
                        <w:t>Shiff</w:t>
                      </w:r>
                      <w:r>
                        <w:rPr>
                          <w:sz w:val="18"/>
                          <w:szCs w:val="18"/>
                        </w:rPr>
                        <w:t>,</w:t>
                      </w:r>
                    </w:p>
                    <w:p w14:paraId="2696344F" w14:textId="3592D537" w:rsidR="00645BA6" w:rsidRPr="002511E3" w:rsidRDefault="00C27899">
                      <w:pPr>
                        <w:rPr>
                          <w:sz w:val="18"/>
                          <w:szCs w:val="18"/>
                        </w:rPr>
                      </w:pPr>
                      <w:r>
                        <w:rPr>
                          <w:sz w:val="18"/>
                          <w:szCs w:val="18"/>
                        </w:rPr>
                        <w:t>d</w:t>
                      </w:r>
                      <w:r w:rsidR="00645BA6">
                        <w:rPr>
                          <w:sz w:val="18"/>
                          <w:szCs w:val="18"/>
                        </w:rPr>
                        <w:t>aughter of Jacob Shiff</w:t>
                      </w:r>
                    </w:p>
                  </w:txbxContent>
                </v:textbox>
              </v:shape>
            </w:pict>
          </mc:Fallback>
        </mc:AlternateContent>
      </w:r>
    </w:p>
    <w:p w14:paraId="5363357B" w14:textId="4FC11944" w:rsidR="00E346AD" w:rsidRDefault="002511E3" w:rsidP="004D30F5">
      <w:r>
        <w:rPr>
          <w:noProof/>
        </w:rPr>
        <mc:AlternateContent>
          <mc:Choice Requires="wps">
            <w:drawing>
              <wp:anchor distT="0" distB="0" distL="114300" distR="114300" simplePos="0" relativeHeight="251672576" behindDoc="0" locked="0" layoutInCell="1" allowOverlap="1" wp14:anchorId="3DF322EA" wp14:editId="5282946E">
                <wp:simplePos x="0" y="0"/>
                <wp:positionH relativeFrom="column">
                  <wp:posOffset>4225110</wp:posOffset>
                </wp:positionH>
                <wp:positionV relativeFrom="paragraph">
                  <wp:posOffset>188763</wp:posOffset>
                </wp:positionV>
                <wp:extent cx="819510" cy="8626"/>
                <wp:effectExtent l="0" t="0" r="19050" b="29845"/>
                <wp:wrapNone/>
                <wp:docPr id="12" name="直線コネクタ 12"/>
                <wp:cNvGraphicFramePr/>
                <a:graphic xmlns:a="http://schemas.openxmlformats.org/drawingml/2006/main">
                  <a:graphicData uri="http://schemas.microsoft.com/office/word/2010/wordprocessingShape">
                    <wps:wsp>
                      <wps:cNvCnPr/>
                      <wps:spPr>
                        <a:xfrm>
                          <a:off x="0" y="0"/>
                          <a:ext cx="819510"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7D5C8" id="直線コネクタ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14.85pt" to="39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" strokecolor="#4472c4 [3204]" strokeweight=".5pt">
                <v:stroke joinstyle="miter"/>
              </v:line>
            </w:pict>
          </mc:Fallback>
        </mc:AlternateContent>
      </w:r>
    </w:p>
    <w:p w14:paraId="3384770F" w14:textId="7BD844A0" w:rsidR="004A505B" w:rsidRDefault="004A505B" w:rsidP="004D30F5"/>
    <w:p w14:paraId="32CDA796" w14:textId="215ADBCF" w:rsidR="004A505B" w:rsidRDefault="00DB4697" w:rsidP="004D30F5">
      <w:r>
        <w:rPr>
          <w:noProof/>
        </w:rPr>
        <mc:AlternateContent>
          <mc:Choice Requires="wps">
            <w:drawing>
              <wp:anchor distT="0" distB="0" distL="114300" distR="114300" simplePos="0" relativeHeight="251677696" behindDoc="0" locked="0" layoutInCell="1" allowOverlap="1" wp14:anchorId="35AF4D23" wp14:editId="04C080E3">
                <wp:simplePos x="0" y="0"/>
                <wp:positionH relativeFrom="column">
                  <wp:posOffset>2387683</wp:posOffset>
                </wp:positionH>
                <wp:positionV relativeFrom="paragraph">
                  <wp:posOffset>24861</wp:posOffset>
                </wp:positionV>
                <wp:extent cx="822493" cy="741872"/>
                <wp:effectExtent l="0" t="0" r="34925" b="20320"/>
                <wp:wrapNone/>
                <wp:docPr id="17" name="直線コネクタ 17"/>
                <wp:cNvGraphicFramePr/>
                <a:graphic xmlns:a="http://schemas.openxmlformats.org/drawingml/2006/main">
                  <a:graphicData uri="http://schemas.microsoft.com/office/word/2010/wordprocessingShape">
                    <wps:wsp>
                      <wps:cNvCnPr/>
                      <wps:spPr>
                        <a:xfrm flipH="1">
                          <a:off x="0" y="0"/>
                          <a:ext cx="822493" cy="7418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4826F" id="直線コネクタ 1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95pt" to="252.7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" strokecolor="#4472c4 [3204]" strokeweight=".5pt">
                <v:stroke joinstyle="miter"/>
              </v:line>
            </w:pict>
          </mc:Fallback>
        </mc:AlternateContent>
      </w:r>
    </w:p>
    <w:p w14:paraId="0801ABC0" w14:textId="77777777" w:rsidR="00E346AD" w:rsidRDefault="00E346AD" w:rsidP="004D30F5"/>
    <w:p w14:paraId="51E78526" w14:textId="70916B10" w:rsidR="00E3650F" w:rsidRDefault="00C20780" w:rsidP="00704CD5">
      <w:pPr>
        <w:ind w:firstLineChars="150" w:firstLine="315"/>
      </w:pPr>
      <w:r>
        <w:rPr>
          <w:noProof/>
        </w:rPr>
        <mc:AlternateContent>
          <mc:Choice Requires="wps">
            <w:drawing>
              <wp:anchor distT="0" distB="0" distL="114300" distR="114300" simplePos="0" relativeHeight="251673600" behindDoc="0" locked="0" layoutInCell="1" allowOverlap="1" wp14:anchorId="127B444E" wp14:editId="171347F9">
                <wp:simplePos x="0" y="0"/>
                <wp:positionH relativeFrom="column">
                  <wp:posOffset>462915</wp:posOffset>
                </wp:positionH>
                <wp:positionV relativeFrom="paragraph">
                  <wp:posOffset>206375</wp:posOffset>
                </wp:positionV>
                <wp:extent cx="2657475" cy="9144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2657475" cy="914400"/>
                        </a:xfrm>
                        <a:prstGeom prst="rect">
                          <a:avLst/>
                        </a:prstGeom>
                        <a:solidFill>
                          <a:schemeClr val="lt1"/>
                        </a:solidFill>
                        <a:ln w="6350">
                          <a:noFill/>
                        </a:ln>
                      </wps:spPr>
                      <wps:txbx>
                        <w:txbxContent>
                          <w:p w14:paraId="6C8FB123" w14:textId="476C3073" w:rsidR="00645BA6" w:rsidRDefault="00645BA6">
                            <w:r>
                              <w:rPr>
                                <w:rFonts w:hint="eastAsia"/>
                              </w:rPr>
                              <w:t>A</w:t>
                            </w:r>
                            <w:r>
                              <w:t>uthor of Aus meinen Auf</w:t>
                            </w:r>
                            <w:r w:rsidR="00C20780">
                              <w:rPr>
                                <w:rFonts w:hint="eastAsia"/>
                              </w:rPr>
                              <w:t>z</w:t>
                            </w:r>
                            <w:r>
                              <w:t>eich</w:t>
                            </w:r>
                            <w:r w:rsidR="00C20780">
                              <w:t>n</w:t>
                            </w:r>
                            <w:r>
                              <w:t>ungen</w:t>
                            </w:r>
                          </w:p>
                          <w:p w14:paraId="02B20F02" w14:textId="77777777" w:rsidR="00DB4697" w:rsidRDefault="00DB4697" w:rsidP="00DB4697">
                            <w:r>
                              <w:rPr>
                                <w:rFonts w:hint="eastAsia"/>
                              </w:rPr>
                              <w:t>A</w:t>
                            </w:r>
                            <w:r>
                              <w:t>lice Magnus (spouse)</w:t>
                            </w:r>
                          </w:p>
                          <w:p w14:paraId="334F425F" w14:textId="77777777" w:rsidR="00DB4697" w:rsidRDefault="00DB4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7B444E" id="テキスト ボックス 13" o:spid="_x0000_s1033" type="#_x0000_t202" style="position:absolute;left:0;text-align:left;margin-left:36.45pt;margin-top:16.25pt;width:209.2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" fillcolor="white [3201]" stroked="f" strokeweight=".5pt">
                <v:textbox>
                  <w:txbxContent>
                    <w:p w14:paraId="6C8FB123" w14:textId="476C3073" w:rsidR="00645BA6" w:rsidRDefault="00645BA6">
                      <w:r>
                        <w:rPr>
                          <w:rFonts w:hint="eastAsia"/>
                        </w:rPr>
                        <w:t>A</w:t>
                      </w:r>
                      <w:r>
                        <w:t>uthor of Aus meinen Auf</w:t>
                      </w:r>
                      <w:r w:rsidR="00C20780">
                        <w:rPr>
                          <w:rFonts w:hint="eastAsia"/>
                        </w:rPr>
                        <w:t>z</w:t>
                      </w:r>
                      <w:r>
                        <w:t>eich</w:t>
                      </w:r>
                      <w:r w:rsidR="00C20780">
                        <w:t>n</w:t>
                      </w:r>
                      <w:r>
                        <w:t>ungen</w:t>
                      </w:r>
                    </w:p>
                    <w:p w14:paraId="02B20F02" w14:textId="77777777" w:rsidR="00DB4697" w:rsidRDefault="00DB4697" w:rsidP="00DB4697">
                      <w:r>
                        <w:rPr>
                          <w:rFonts w:hint="eastAsia"/>
                        </w:rPr>
                        <w:t>A</w:t>
                      </w:r>
                      <w:r>
                        <w:t>lice Magnus (spouse)</w:t>
                      </w:r>
                    </w:p>
                    <w:p w14:paraId="334F425F" w14:textId="77777777" w:rsidR="00DB4697" w:rsidRDefault="00DB4697"/>
                  </w:txbxContent>
                </v:textbox>
              </v:shape>
            </w:pict>
          </mc:Fallback>
        </mc:AlternateContent>
      </w:r>
      <w:r w:rsidR="00C27899">
        <w:rPr>
          <w:noProof/>
        </w:rPr>
        <mc:AlternateContent>
          <mc:Choice Requires="wps">
            <w:drawing>
              <wp:anchor distT="0" distB="0" distL="114300" distR="114300" simplePos="0" relativeHeight="251676672" behindDoc="0" locked="0" layoutInCell="1" allowOverlap="1" wp14:anchorId="486E7EF6" wp14:editId="5F886D4D">
                <wp:simplePos x="0" y="0"/>
                <wp:positionH relativeFrom="column">
                  <wp:posOffset>3336590</wp:posOffset>
                </wp:positionH>
                <wp:positionV relativeFrom="paragraph">
                  <wp:posOffset>464808</wp:posOffset>
                </wp:positionV>
                <wp:extent cx="1104181" cy="155275"/>
                <wp:effectExtent l="0" t="0" r="1270" b="0"/>
                <wp:wrapNone/>
                <wp:docPr id="16" name="正方形/長方形 16"/>
                <wp:cNvGraphicFramePr/>
                <a:graphic xmlns:a="http://schemas.openxmlformats.org/drawingml/2006/main">
                  <a:graphicData uri="http://schemas.microsoft.com/office/word/2010/wordprocessingShape">
                    <wps:wsp>
                      <wps:cNvSpPr/>
                      <wps:spPr>
                        <a:xfrm>
                          <a:off x="0" y="0"/>
                          <a:ext cx="1104181" cy="15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8A68F" id="正方形/長方形 16" o:spid="_x0000_s1026" style="position:absolute;left:0;text-align:left;margin-left:262.7pt;margin-top:36.6pt;width:86.95pt;height:1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" fillcolor="white [3212]" stroked="f" strokeweight="1pt"/>
            </w:pict>
          </mc:Fallback>
        </mc:AlternateContent>
      </w:r>
      <w:r w:rsidR="0066453D">
        <w:rPr>
          <w:noProof/>
        </w:rPr>
        <mc:AlternateContent>
          <mc:Choice Requires="wps">
            <w:drawing>
              <wp:anchor distT="0" distB="0" distL="114300" distR="114300" simplePos="0" relativeHeight="251674624" behindDoc="0" locked="0" layoutInCell="1" allowOverlap="1" wp14:anchorId="07C6A814" wp14:editId="66E6BD05">
                <wp:simplePos x="0" y="0"/>
                <wp:positionH relativeFrom="column">
                  <wp:posOffset>-36339</wp:posOffset>
                </wp:positionH>
                <wp:positionV relativeFrom="paragraph">
                  <wp:posOffset>792612</wp:posOffset>
                </wp:positionV>
                <wp:extent cx="5503653" cy="120770"/>
                <wp:effectExtent l="0" t="0" r="1905" b="0"/>
                <wp:wrapNone/>
                <wp:docPr id="14" name="正方形/長方形 14"/>
                <wp:cNvGraphicFramePr/>
                <a:graphic xmlns:a="http://schemas.openxmlformats.org/drawingml/2006/main">
                  <a:graphicData uri="http://schemas.microsoft.com/office/word/2010/wordprocessingShape">
                    <wps:wsp>
                      <wps:cNvSpPr/>
                      <wps:spPr>
                        <a:xfrm>
                          <a:off x="0" y="0"/>
                          <a:ext cx="5503653" cy="1207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3B5AB" id="正方形/長方形 14" o:spid="_x0000_s1026" style="position:absolute;left:0;text-align:left;margin-left:-2.85pt;margin-top:62.4pt;width:433.35pt;height: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" fillcolor="white [3212]" stroked="f" strokeweight="1pt"/>
            </w:pict>
          </mc:Fallback>
        </mc:AlternateContent>
      </w:r>
      <w:r w:rsidR="009B40C0">
        <w:t xml:space="preserve">   </w:t>
      </w:r>
      <w:r w:rsidR="00DB12BC">
        <w:t xml:space="preserve">Sara Warburg, a daughter of Moses, gave birth to two sons, Sigmund and Moritz Warburg. Moritz fathered the </w:t>
      </w:r>
      <w:r w:rsidR="00971634">
        <w:t>“F</w:t>
      </w:r>
      <w:r w:rsidR="00DB12BC">
        <w:t xml:space="preserve">amous </w:t>
      </w:r>
      <w:r w:rsidR="00971634">
        <w:t>F</w:t>
      </w:r>
      <w:r w:rsidR="00DB12BC">
        <w:t>ive</w:t>
      </w:r>
      <w:r w:rsidR="00971634">
        <w:t>”</w:t>
      </w:r>
      <w:r w:rsidR="00DB12BC">
        <w:t xml:space="preserve"> of Hamburg </w:t>
      </w:r>
      <w:r w:rsidR="00A94DE2">
        <w:t>–</w:t>
      </w:r>
      <w:r w:rsidR="00DB12BC">
        <w:t xml:space="preserve"> </w:t>
      </w:r>
      <w:r w:rsidR="00A94DE2">
        <w:t xml:space="preserve">Abraham (Aby) M., Max M., Paul M., Felix M. and Fritz Moritz Warburg – by his wife Charlotte. Aby became a scholar and established the Warburg Institute in London. Moritz’s number three son </w:t>
      </w:r>
      <w:r w:rsidR="00A94DE2">
        <w:lastRenderedPageBreak/>
        <w:t xml:space="preserve">Paul </w:t>
      </w:r>
      <w:r w:rsidR="0025773E">
        <w:t>emigrated to the United States, becoming</w:t>
      </w:r>
      <w:r w:rsidR="00A94DE2">
        <w:t xml:space="preserve"> an architect of the U.S. Federal Reserve System in 1913</w:t>
      </w:r>
      <w:r w:rsidR="0025773E">
        <w:t xml:space="preserve"> and devoting himself as</w:t>
      </w:r>
      <w:r w:rsidR="00A94DE2">
        <w:t xml:space="preserve"> a </w:t>
      </w:r>
      <w:r w:rsidR="0025773E">
        <w:t xml:space="preserve">member of its first Federal Reserve Board. </w:t>
      </w:r>
      <w:r w:rsidR="00861A73">
        <w:t xml:space="preserve">Felix Warburg </w:t>
      </w:r>
      <w:r w:rsidR="005D0F4A">
        <w:t xml:space="preserve">in 1895 </w:t>
      </w:r>
      <w:r w:rsidR="0025773E">
        <w:t>married Frieda Schiff, only daughter of Jacob Schiff, head of the banking company Kuhn, Loeb &amp; Co.</w:t>
      </w:r>
      <w:r w:rsidR="005B7071">
        <w:t xml:space="preserve">, and assumed duties as a partner at Kuhn, Loeb &amp; Co. </w:t>
      </w:r>
      <w:r w:rsidR="005D0F4A">
        <w:t xml:space="preserve"> </w:t>
      </w:r>
      <w:r w:rsidR="005B7071">
        <w:t xml:space="preserve">Moritz’s second and fifth sons, Max and Fritz Warburg., </w:t>
      </w:r>
      <w:r w:rsidR="003F02CE">
        <w:t xml:space="preserve">jointly assumed the helm of M.M. Warburg &amp; Co. </w:t>
      </w:r>
      <w:r w:rsidR="0051021C">
        <w:t>in</w:t>
      </w:r>
      <w:r w:rsidR="00745A5E">
        <w:t xml:space="preserve"> </w:t>
      </w:r>
      <w:r w:rsidR="003F02CE">
        <w:t xml:space="preserve">Hamburg. Eric M. Warburg, whom I have </w:t>
      </w:r>
      <w:r w:rsidR="00745A5E">
        <w:t>described briefly</w:t>
      </w:r>
      <w:r w:rsidR="003F02CE">
        <w:t xml:space="preserve"> in the preceding paragraphs, is the eldest son of this Max </w:t>
      </w:r>
      <w:r w:rsidR="0051021C">
        <w:t xml:space="preserve">Moritz </w:t>
      </w:r>
      <w:r w:rsidR="003F02CE">
        <w:t xml:space="preserve">Warburg. </w:t>
      </w:r>
    </w:p>
    <w:p w14:paraId="39EBF406" w14:textId="77777777" w:rsidR="003F02CE" w:rsidRDefault="003F02CE" w:rsidP="004D30F5"/>
    <w:p w14:paraId="2BFD4F44" w14:textId="77777777" w:rsidR="00F34FBB" w:rsidRDefault="003F02CE" w:rsidP="004D30F5">
      <w:r>
        <w:rPr>
          <w:rFonts w:hint="eastAsia"/>
        </w:rPr>
        <w:t xml:space="preserve"> </w:t>
      </w:r>
      <w:r>
        <w:t xml:space="preserve">    After Eric passed away in July 1990, Max Warburg, who was born in 1948 in the United States, has spearheaded </w:t>
      </w:r>
      <w:r w:rsidR="00260176">
        <w:t xml:space="preserve">M.M. </w:t>
      </w:r>
      <w:r>
        <w:t xml:space="preserve">Warburg </w:t>
      </w:r>
      <w:r w:rsidR="00260176">
        <w:t>&amp; Co</w:t>
      </w:r>
      <w:r>
        <w:t xml:space="preserve">. </w:t>
      </w:r>
      <w:r w:rsidR="00AA1DF2">
        <w:t xml:space="preserve"> </w:t>
      </w:r>
      <w:r>
        <w:t>Max, 51</w:t>
      </w:r>
      <w:r w:rsidR="0051021C">
        <w:t xml:space="preserve"> and almost 2 meters tall</w:t>
      </w:r>
      <w:r>
        <w:t xml:space="preserve">, has inherited intelligent eyes widely known as “the eyes of </w:t>
      </w:r>
      <w:proofErr w:type="spellStart"/>
      <w:r>
        <w:t>Warburgs</w:t>
      </w:r>
      <w:proofErr w:type="spellEnd"/>
      <w:r>
        <w:t xml:space="preserve">,” from his father Eric. When I was conversing with him </w:t>
      </w:r>
      <w:r w:rsidR="00F34FBB">
        <w:t>on</w:t>
      </w:r>
      <w:r>
        <w:t xml:space="preserve"> February </w:t>
      </w:r>
      <w:r w:rsidR="00F34FBB">
        <w:t xml:space="preserve">14, </w:t>
      </w:r>
      <w:r>
        <w:t xml:space="preserve">1999, he </w:t>
      </w:r>
      <w:r w:rsidR="00260176">
        <w:t>said</w:t>
      </w:r>
      <w:r>
        <w:t>, “I got married at the age of 44 and fathered four daughters</w:t>
      </w:r>
      <w:r w:rsidR="00F66C75">
        <w:t xml:space="preserve"> during the subsequent six years.” </w:t>
      </w:r>
      <w:r w:rsidR="00356812">
        <w:t xml:space="preserve"> </w:t>
      </w:r>
      <w:r w:rsidR="00F66C75">
        <w:t>He spoke with a</w:t>
      </w:r>
      <w:r w:rsidR="00356812">
        <w:t xml:space="preserve"> </w:t>
      </w:r>
      <w:r w:rsidR="00F66C75">
        <w:t xml:space="preserve">straightforward </w:t>
      </w:r>
      <w:r w:rsidR="00356812">
        <w:t xml:space="preserve">American </w:t>
      </w:r>
      <w:r w:rsidR="00F66C75">
        <w:t xml:space="preserve">manner, </w:t>
      </w:r>
      <w:r w:rsidR="00356812">
        <w:t>thereby prompting</w:t>
      </w:r>
      <w:r w:rsidR="00F66C75">
        <w:t xml:space="preserve"> my wife, who had accompanied me to the </w:t>
      </w:r>
      <w:r w:rsidR="00260176">
        <w:t>bank</w:t>
      </w:r>
      <w:r w:rsidR="00AA1DF2">
        <w:t xml:space="preserve"> president</w:t>
      </w:r>
      <w:r w:rsidR="00260176">
        <w:t>’s drawing room</w:t>
      </w:r>
      <w:r w:rsidR="00F66C75">
        <w:t>, to</w:t>
      </w:r>
      <w:r w:rsidR="003346A3">
        <w:t xml:space="preserve"> </w:t>
      </w:r>
      <w:r w:rsidR="00F66C75">
        <w:t xml:space="preserve">ask him </w:t>
      </w:r>
      <w:r w:rsidR="00260176">
        <w:t xml:space="preserve">outright </w:t>
      </w:r>
      <w:r w:rsidR="00F66C75">
        <w:t xml:space="preserve">if he </w:t>
      </w:r>
      <w:r w:rsidR="003346A3">
        <w:t xml:space="preserve">got married </w:t>
      </w:r>
      <w:r w:rsidR="002B3226">
        <w:t>through a proce</w:t>
      </w:r>
      <w:r w:rsidR="00356812">
        <w:t>ss</w:t>
      </w:r>
      <w:r w:rsidR="002B3226">
        <w:t xml:space="preserve"> similar to</w:t>
      </w:r>
      <w:r w:rsidR="003346A3">
        <w:t xml:space="preserve"> a Japanese-style “</w:t>
      </w:r>
      <w:proofErr w:type="spellStart"/>
      <w:r w:rsidR="003346A3">
        <w:t>miai</w:t>
      </w:r>
      <w:proofErr w:type="spellEnd"/>
      <w:r w:rsidR="003346A3">
        <w:t xml:space="preserve">” pre-marital </w:t>
      </w:r>
      <w:r w:rsidR="00260176">
        <w:t>interview</w:t>
      </w:r>
      <w:r w:rsidR="003346A3">
        <w:t xml:space="preserve"> </w:t>
      </w:r>
      <w:r w:rsidR="002B3226">
        <w:t xml:space="preserve">between promising bride and bridegroom candidates </w:t>
      </w:r>
      <w:r w:rsidR="00356812">
        <w:t xml:space="preserve">that is </w:t>
      </w:r>
      <w:r w:rsidR="003346A3">
        <w:t>arranged by a</w:t>
      </w:r>
      <w:r w:rsidR="00356812">
        <w:t xml:space="preserve"> match-making </w:t>
      </w:r>
      <w:r w:rsidR="003346A3">
        <w:t xml:space="preserve">intermediary. </w:t>
      </w:r>
      <w:r w:rsidR="00356812">
        <w:t xml:space="preserve"> Amused by</w:t>
      </w:r>
      <w:r w:rsidR="002B3226">
        <w:t xml:space="preserve"> this</w:t>
      </w:r>
      <w:r w:rsidR="00260176">
        <w:t xml:space="preserve"> </w:t>
      </w:r>
      <w:r w:rsidR="00356812">
        <w:t xml:space="preserve">innocent </w:t>
      </w:r>
      <w:r w:rsidR="00260176">
        <w:t>question</w:t>
      </w:r>
      <w:r w:rsidR="002B3226">
        <w:t>, h</w:t>
      </w:r>
      <w:r w:rsidR="001C5C8D">
        <w:t>e ha</w:t>
      </w:r>
      <w:r w:rsidR="00356812">
        <w:t>d</w:t>
      </w:r>
      <w:r w:rsidR="001C5C8D">
        <w:t xml:space="preserve"> a big laugh </w:t>
      </w:r>
      <w:r w:rsidR="002B3226">
        <w:t xml:space="preserve">that reverberated </w:t>
      </w:r>
      <w:r w:rsidR="001C5C8D">
        <w:t xml:space="preserve">at the high-ceiling room, saying, “No. No. My marriage was not a Japanese-style </w:t>
      </w:r>
      <w:r w:rsidR="00356812">
        <w:t xml:space="preserve">arranged </w:t>
      </w:r>
      <w:r w:rsidR="001C5C8D">
        <w:t xml:space="preserve">marriage” and showing my wife the photograph of Alexa </w:t>
      </w:r>
      <w:proofErr w:type="spellStart"/>
      <w:r w:rsidR="002B3226">
        <w:t>K</w:t>
      </w:r>
      <w:r w:rsidR="001C5C8D">
        <w:t>r</w:t>
      </w:r>
      <w:r w:rsidR="002B3226">
        <w:t>u</w:t>
      </w:r>
      <w:r w:rsidR="001C5C8D">
        <w:t>mbach</w:t>
      </w:r>
      <w:proofErr w:type="spellEnd"/>
      <w:r w:rsidR="00356812">
        <w:t>, his wife</w:t>
      </w:r>
      <w:r w:rsidR="001C5C8D">
        <w:t xml:space="preserve">. </w:t>
      </w:r>
    </w:p>
    <w:p w14:paraId="2FD6A950" w14:textId="77777777" w:rsidR="00F34FBB" w:rsidRDefault="00F34FBB" w:rsidP="004D30F5"/>
    <w:p w14:paraId="592A3216" w14:textId="77777777" w:rsidR="003F02CE" w:rsidRDefault="002B3226" w:rsidP="00F34FBB">
      <w:pPr>
        <w:ind w:firstLineChars="250" w:firstLine="525"/>
      </w:pPr>
      <w:r>
        <w:t xml:space="preserve">Max </w:t>
      </w:r>
      <w:r w:rsidR="00F34FBB">
        <w:t xml:space="preserve">Warburg </w:t>
      </w:r>
      <w:r>
        <w:t xml:space="preserve">is a tall, active, charming and humorous banker who radiates an air of strong vitality unlike the appearances of his father </w:t>
      </w:r>
      <w:r w:rsidR="00F9675E">
        <w:t xml:space="preserve">who has maintained until his old age </w:t>
      </w:r>
      <w:r w:rsidR="00356812">
        <w:t>his</w:t>
      </w:r>
      <w:r w:rsidR="00F9675E">
        <w:t xml:space="preserve"> slender contours that conjured up the image of an eagle with </w:t>
      </w:r>
      <w:r w:rsidR="00356812">
        <w:t xml:space="preserve">an </w:t>
      </w:r>
      <w:r w:rsidR="00F9675E">
        <w:t>acute ang</w:t>
      </w:r>
      <w:r w:rsidR="00356812">
        <w:t>ular silhouette</w:t>
      </w:r>
      <w:r w:rsidR="00F9675E">
        <w:t xml:space="preserve">. </w:t>
      </w:r>
      <w:r w:rsidR="00356812">
        <w:t xml:space="preserve"> </w:t>
      </w:r>
      <w:r w:rsidR="00C0721E">
        <w:t>“</w:t>
      </w:r>
      <w:r w:rsidR="00F9675E">
        <w:t xml:space="preserve">Under my stewardship, </w:t>
      </w:r>
      <w:r w:rsidR="00356812">
        <w:t>this</w:t>
      </w:r>
      <w:r w:rsidR="00F9675E">
        <w:t xml:space="preserve"> bank has </w:t>
      </w:r>
      <w:r w:rsidR="00356812">
        <w:t xml:space="preserve">so far </w:t>
      </w:r>
      <w:r w:rsidR="00F9675E">
        <w:t>a</w:t>
      </w:r>
      <w:r w:rsidR="0051021C">
        <w:t>cquired</w:t>
      </w:r>
      <w:r w:rsidR="00F9675E">
        <w:t xml:space="preserve"> five other banks and I </w:t>
      </w:r>
      <w:r w:rsidR="00C0721E">
        <w:t>intend to let it continue to follow th</w:t>
      </w:r>
      <w:r w:rsidR="0051021C">
        <w:t>is</w:t>
      </w:r>
      <w:r w:rsidR="00C0721E">
        <w:t xml:space="preserve"> expansionary strategy </w:t>
      </w:r>
      <w:r w:rsidR="00D71B48">
        <w:t>until it absorbs</w:t>
      </w:r>
      <w:r w:rsidR="00F9675E">
        <w:t xml:space="preserve"> two or three </w:t>
      </w:r>
      <w:r w:rsidR="00C0721E">
        <w:t xml:space="preserve">more </w:t>
      </w:r>
      <w:r w:rsidR="00F9675E">
        <w:t xml:space="preserve">banks,” he said. </w:t>
      </w:r>
      <w:r w:rsidR="00C0721E">
        <w:t xml:space="preserve">Judging from the fact that he spoke out his mind to </w:t>
      </w:r>
      <w:r w:rsidR="0051021C">
        <w:t xml:space="preserve">this </w:t>
      </w:r>
      <w:r w:rsidR="00C0721E">
        <w:t xml:space="preserve">researcher from a foreign country </w:t>
      </w:r>
      <w:r w:rsidR="001A01B1">
        <w:t xml:space="preserve">and </w:t>
      </w:r>
      <w:r w:rsidR="00D71B48">
        <w:t>exposed</w:t>
      </w:r>
      <w:r w:rsidR="001A01B1">
        <w:t xml:space="preserve"> </w:t>
      </w:r>
      <w:r w:rsidR="0051021C">
        <w:t>this</w:t>
      </w:r>
      <w:r w:rsidR="00D71B48">
        <w:t xml:space="preserve"> ambitious acquisition</w:t>
      </w:r>
      <w:r w:rsidR="001A01B1">
        <w:t xml:space="preserve"> plan that would </w:t>
      </w:r>
      <w:r w:rsidR="00D71B48">
        <w:t xml:space="preserve">have </w:t>
      </w:r>
      <w:r w:rsidR="001A01B1">
        <w:t>astonish</w:t>
      </w:r>
      <w:r w:rsidR="00D71B48">
        <w:t>ed</w:t>
      </w:r>
      <w:r w:rsidR="001A01B1">
        <w:t xml:space="preserve"> journalists</w:t>
      </w:r>
      <w:r w:rsidR="00D71B48">
        <w:t xml:space="preserve"> on the economics beat</w:t>
      </w:r>
      <w:r w:rsidR="001A01B1">
        <w:t xml:space="preserve">, Max does not fall into </w:t>
      </w:r>
      <w:r w:rsidR="00260176">
        <w:t>the</w:t>
      </w:r>
      <w:r w:rsidR="001A01B1">
        <w:t xml:space="preserve"> typical category of traditional European private bankers who </w:t>
      </w:r>
      <w:r w:rsidR="00260176">
        <w:t xml:space="preserve">tend to </w:t>
      </w:r>
      <w:r w:rsidR="001A01B1">
        <w:t xml:space="preserve">hide </w:t>
      </w:r>
      <w:r w:rsidR="00260176">
        <w:t>inward thoughts.</w:t>
      </w:r>
    </w:p>
    <w:p w14:paraId="42D04F88" w14:textId="77777777" w:rsidR="004D30F5" w:rsidRPr="00D71B48" w:rsidRDefault="004D30F5" w:rsidP="004D30F5"/>
    <w:p w14:paraId="4C87F091" w14:textId="77777777" w:rsidR="004D30F5" w:rsidRDefault="00260176" w:rsidP="004D30F5">
      <w:r>
        <w:rPr>
          <w:rFonts w:hint="eastAsia"/>
        </w:rPr>
        <w:t xml:space="preserve"> </w:t>
      </w:r>
      <w:r>
        <w:t xml:space="preserve">   </w:t>
      </w:r>
      <w:r w:rsidR="00AA1DF2">
        <w:t xml:space="preserve"> A large photograph that grew yellowish with age is hung out on the wall of this drawing room. It is that of former Japanese Prime Minister </w:t>
      </w:r>
      <w:proofErr w:type="spellStart"/>
      <w:r w:rsidR="00AA1DF2">
        <w:t>Korekiyo</w:t>
      </w:r>
      <w:proofErr w:type="spellEnd"/>
      <w:r w:rsidR="00AA1DF2">
        <w:t xml:space="preserve"> Takahashi in full court dress worn for a state ceremony. The lower part of the photograph carries </w:t>
      </w:r>
      <w:proofErr w:type="spellStart"/>
      <w:r w:rsidR="00EF214A">
        <w:t>Korehiyo’s</w:t>
      </w:r>
      <w:proofErr w:type="spellEnd"/>
      <w:r w:rsidR="00EF214A">
        <w:t xml:space="preserve"> signature and dedicatory message that reads, </w:t>
      </w:r>
      <w:r w:rsidR="00960097">
        <w:t>“</w:t>
      </w:r>
      <w:r w:rsidR="00CF4011">
        <w:t xml:space="preserve">Following His Imperial </w:t>
      </w:r>
      <w:r w:rsidR="00CF4011">
        <w:lastRenderedPageBreak/>
        <w:t>Majesty’s order to this effect, I express profound gratitude to your venerable bank as the representative of the Imperial Government of Japan.” This message and signature were seen glistening and having an oblique angle at the lower part of the photograph.</w:t>
      </w:r>
    </w:p>
    <w:p w14:paraId="1624D48D" w14:textId="77777777" w:rsidR="00CF4011" w:rsidRDefault="00CF4011" w:rsidP="004D30F5"/>
    <w:p w14:paraId="310B7DC4" w14:textId="77777777" w:rsidR="003F095C" w:rsidRDefault="00CF4011" w:rsidP="004D30F5">
      <w:r>
        <w:t xml:space="preserve">    When </w:t>
      </w:r>
      <w:r w:rsidR="00FA1882">
        <w:t xml:space="preserve">the Russo-Japanese War broke out on February </w:t>
      </w:r>
      <w:r w:rsidR="00D5069F">
        <w:t>9</w:t>
      </w:r>
      <w:r w:rsidR="00FA1882">
        <w:t xml:space="preserve">, 1904, </w:t>
      </w:r>
      <w:r w:rsidR="00D5069F">
        <w:t>Japan’s specie (gold) reserves came to the equivalent of only 52 million yen or 5.2 million pounds.</w:t>
      </w:r>
      <w:r w:rsidR="00A74DE1">
        <w:t xml:space="preserve"> The then Bank of Japan Deputy Governor Takahashi was ordered by the </w:t>
      </w:r>
      <w:r w:rsidR="00D71B48">
        <w:t>then Imperial Japanese G</w:t>
      </w:r>
      <w:r w:rsidR="00A74DE1">
        <w:t xml:space="preserve">overnment to act as </w:t>
      </w:r>
      <w:r w:rsidR="00D71B48">
        <w:t>the</w:t>
      </w:r>
      <w:r w:rsidR="00A74DE1">
        <w:t xml:space="preserve"> government’s chief </w:t>
      </w:r>
      <w:r w:rsidR="00D71B48">
        <w:t>commissioner</w:t>
      </w:r>
      <w:r w:rsidR="00A74DE1">
        <w:t xml:space="preserve"> </w:t>
      </w:r>
      <w:r w:rsidR="0051021C">
        <w:t xml:space="preserve">and negotiator </w:t>
      </w:r>
      <w:r w:rsidR="00A74DE1">
        <w:t>on international financ</w:t>
      </w:r>
      <w:r w:rsidR="00D71B48">
        <w:t>e</w:t>
      </w:r>
      <w:r w:rsidR="00A74DE1">
        <w:t xml:space="preserve"> affairs </w:t>
      </w:r>
      <w:r w:rsidR="000E5BA2">
        <w:t xml:space="preserve">to borrow 10 million pounds through </w:t>
      </w:r>
      <w:r w:rsidR="00D71B48">
        <w:t xml:space="preserve">a </w:t>
      </w:r>
      <w:r w:rsidR="000E5BA2">
        <w:t xml:space="preserve">flotation of government bonds to foreign investors. He was </w:t>
      </w:r>
      <w:r w:rsidR="00A74DE1">
        <w:t>immediately sent to the United States. After his efforts to</w:t>
      </w:r>
      <w:r w:rsidR="00D71B48">
        <w:t xml:space="preserve"> muster </w:t>
      </w:r>
      <w:r w:rsidR="0051021C">
        <w:t xml:space="preserve">American </w:t>
      </w:r>
      <w:r w:rsidR="00D71B48">
        <w:t>underwriters for the bonds Japan was to issue</w:t>
      </w:r>
      <w:r w:rsidR="00A74DE1">
        <w:t xml:space="preserve"> </w:t>
      </w:r>
      <w:r w:rsidR="0051021C">
        <w:t>hit a snag</w:t>
      </w:r>
      <w:r w:rsidR="00D71B48">
        <w:t xml:space="preserve"> </w:t>
      </w:r>
      <w:r w:rsidR="00A74DE1">
        <w:t xml:space="preserve">in New York, </w:t>
      </w:r>
      <w:r w:rsidR="000E5BA2">
        <w:t xml:space="preserve">a despondent Takahashi </w:t>
      </w:r>
      <w:r w:rsidR="0021477A">
        <w:t>set sail t</w:t>
      </w:r>
      <w:r w:rsidR="00A74DE1">
        <w:t>o London</w:t>
      </w:r>
      <w:r w:rsidR="0021477A">
        <w:t xml:space="preserve"> </w:t>
      </w:r>
      <w:r w:rsidR="00A74DE1">
        <w:t>an</w:t>
      </w:r>
      <w:r w:rsidR="00D71B48">
        <w:t xml:space="preserve">d restarted </w:t>
      </w:r>
      <w:r w:rsidR="00A74DE1">
        <w:t>negotiations to</w:t>
      </w:r>
      <w:r w:rsidR="00D71B48">
        <w:t xml:space="preserve"> </w:t>
      </w:r>
      <w:r w:rsidR="00C664B7">
        <w:t xml:space="preserve">find and </w:t>
      </w:r>
      <w:r w:rsidR="00D71B48">
        <w:t>muster such underwriters among</w:t>
      </w:r>
      <w:r w:rsidR="00A74DE1">
        <w:t xml:space="preserve"> British financial institutions – without a </w:t>
      </w:r>
      <w:r w:rsidR="00D71B48">
        <w:t>very meaningful</w:t>
      </w:r>
      <w:r w:rsidR="00A74DE1">
        <w:t xml:space="preserve"> success. </w:t>
      </w:r>
      <w:r w:rsidR="009D3F2B">
        <w:t>In late April</w:t>
      </w:r>
      <w:r w:rsidR="00FE17DF">
        <w:t xml:space="preserve"> of 1904</w:t>
      </w:r>
      <w:r w:rsidR="009D3F2B">
        <w:t xml:space="preserve">, Takahashi was invited to a London dinner party, where an American banker who </w:t>
      </w:r>
      <w:r w:rsidR="00FE17DF">
        <w:t xml:space="preserve">came and </w:t>
      </w:r>
      <w:r w:rsidR="009D3F2B">
        <w:t xml:space="preserve">sat next to Takahashi </w:t>
      </w:r>
      <w:r w:rsidR="00FE17DF">
        <w:t>talked to him asking</w:t>
      </w:r>
      <w:r w:rsidR="009D3F2B">
        <w:t xml:space="preserve"> a series of questions to him in a friendly manner concerning </w:t>
      </w:r>
      <w:r w:rsidR="0010116F">
        <w:t xml:space="preserve">the </w:t>
      </w:r>
      <w:r w:rsidR="009D3F2B">
        <w:t>purposes for which he came to London</w:t>
      </w:r>
      <w:r w:rsidR="00FE17DF">
        <w:t xml:space="preserve"> and about social and economic conditions of Japan</w:t>
      </w:r>
      <w:r w:rsidR="009D3F2B">
        <w:t>. The American was Jacob Schiff</w:t>
      </w:r>
      <w:r w:rsidR="0007709A">
        <w:t xml:space="preserve"> of Kuhn, Loeb &amp; Co</w:t>
      </w:r>
      <w:r w:rsidR="006E3CC7">
        <w:t xml:space="preserve">. </w:t>
      </w:r>
    </w:p>
    <w:p w14:paraId="7DAAD75B" w14:textId="77777777" w:rsidR="003F095C" w:rsidRDefault="003F095C" w:rsidP="004D30F5"/>
    <w:p w14:paraId="1DFAF1F4" w14:textId="53078443" w:rsidR="00F34FBB" w:rsidRDefault="00FE17DF" w:rsidP="003F095C">
      <w:pPr>
        <w:ind w:firstLineChars="150" w:firstLine="315"/>
      </w:pPr>
      <w:r>
        <w:t xml:space="preserve"> </w:t>
      </w:r>
      <w:r w:rsidR="006E3CC7">
        <w:t xml:space="preserve">The following morning, Schiff </w:t>
      </w:r>
      <w:r w:rsidR="00DF2E4A">
        <w:t>sent an emissary to Takahashi</w:t>
      </w:r>
      <w:r w:rsidR="00C664B7">
        <w:t>’s modest hotel</w:t>
      </w:r>
      <w:r w:rsidR="00DF2E4A">
        <w:t xml:space="preserve"> and </w:t>
      </w:r>
      <w:r w:rsidR="006E3CC7">
        <w:t xml:space="preserve">communicated his decision to </w:t>
      </w:r>
      <w:r w:rsidR="0007709A">
        <w:t xml:space="preserve">single-handedly </w:t>
      </w:r>
      <w:r w:rsidR="0010116F">
        <w:t>underwrite half the 10 million pounds in Japanese government bonds that Japan needed to float</w:t>
      </w:r>
      <w:r>
        <w:t xml:space="preserve"> immediately</w:t>
      </w:r>
      <w:r w:rsidR="0010116F">
        <w:t xml:space="preserve">, given the fact that </w:t>
      </w:r>
      <w:r w:rsidR="003F095C">
        <w:t>Parr’s Bank and the Hongkong and Shanghai Banking Corp.</w:t>
      </w:r>
      <w:r w:rsidR="0007709A">
        <w:t xml:space="preserve"> had agreed earlier in April to jointly underwrite the remaining half</w:t>
      </w:r>
      <w:r w:rsidR="003F095C">
        <w:t>, alongside a third bank</w:t>
      </w:r>
      <w:r w:rsidR="0007709A">
        <w:t>.</w:t>
      </w:r>
      <w:r w:rsidR="00DF2E4A">
        <w:t xml:space="preserve"> </w:t>
      </w:r>
      <w:r w:rsidR="00C664B7">
        <w:t xml:space="preserve">Later in the day, </w:t>
      </w:r>
      <w:r w:rsidR="00DF2E4A">
        <w:t xml:space="preserve">Takahashi paid a visit to Schiff at the Claridge’s in acknowledgement of his generosity. </w:t>
      </w:r>
    </w:p>
    <w:p w14:paraId="3F20D11E" w14:textId="77777777" w:rsidR="00F34FBB" w:rsidRDefault="00F34FBB" w:rsidP="004D30F5"/>
    <w:p w14:paraId="7A887E82" w14:textId="77777777" w:rsidR="00971634" w:rsidRDefault="00FE17DF" w:rsidP="00F34FBB">
      <w:pPr>
        <w:ind w:firstLineChars="250" w:firstLine="525"/>
      </w:pPr>
      <w:r>
        <w:t>Heartened at</w:t>
      </w:r>
      <w:r w:rsidR="00DF2E4A">
        <w:t xml:space="preserve"> the success of the first bond issue, Japan floated a combined 800 million yen (80 million pounds) in government bonds to finance its war efforts against Russia in a sequence of six issues with the unwavering aid of Schiff. The total was three times the Japanese government’s </w:t>
      </w:r>
      <w:r w:rsidR="00F34FBB">
        <w:t>general-account</w:t>
      </w:r>
      <w:r w:rsidR="00A007A4">
        <w:t xml:space="preserve"> budget of 260 million yen</w:t>
      </w:r>
      <w:r>
        <w:t xml:space="preserve"> </w:t>
      </w:r>
      <w:r w:rsidR="00F34FBB">
        <w:t>for 1903</w:t>
      </w:r>
      <w:r w:rsidR="00A007A4">
        <w:t>. The</w:t>
      </w:r>
      <w:r>
        <w:t xml:space="preserve"> amount</w:t>
      </w:r>
      <w:r w:rsidR="00A007A4">
        <w:t xml:space="preserve"> was </w:t>
      </w:r>
      <w:r>
        <w:t xml:space="preserve">also </w:t>
      </w:r>
      <w:r w:rsidR="00A007A4">
        <w:t xml:space="preserve">equal to 52% of the combined expenditures </w:t>
      </w:r>
      <w:r w:rsidR="00C664B7">
        <w:t>spent</w:t>
      </w:r>
      <w:r w:rsidR="00A007A4">
        <w:t xml:space="preserve"> by Japan to win the war against the Tsarist Russia. Although German and French financial institutions </w:t>
      </w:r>
      <w:r>
        <w:t xml:space="preserve">began to take </w:t>
      </w:r>
      <w:r w:rsidR="00A007A4">
        <w:t xml:space="preserve">part in the fund-raising, starting </w:t>
      </w:r>
      <w:r>
        <w:t>from</w:t>
      </w:r>
      <w:r w:rsidR="00A007A4">
        <w:t xml:space="preserve"> the fourth </w:t>
      </w:r>
      <w:r>
        <w:t>bond flotation</w:t>
      </w:r>
      <w:r w:rsidR="00A007A4">
        <w:t>, such massive borrowing would have been an impossibility unless Schiff had acted as Japan’s strong backer.</w:t>
      </w:r>
    </w:p>
    <w:p w14:paraId="41CD8832" w14:textId="77777777" w:rsidR="00971634" w:rsidRDefault="00971634" w:rsidP="00F34FBB">
      <w:pPr>
        <w:ind w:firstLineChars="250" w:firstLine="525"/>
      </w:pPr>
    </w:p>
    <w:p w14:paraId="69033D91" w14:textId="616A3058" w:rsidR="00CF4011" w:rsidRPr="009D3F2B" w:rsidRDefault="00A007A4" w:rsidP="00F34FBB">
      <w:pPr>
        <w:ind w:firstLineChars="250" w:firstLine="525"/>
      </w:pPr>
      <w:r>
        <w:lastRenderedPageBreak/>
        <w:t xml:space="preserve"> It is appropriate to say that the encounter between Takahashi and Schiff at the London party was the consequence of a celestial grace</w:t>
      </w:r>
      <w:r w:rsidR="00FC4BDC">
        <w:t xml:space="preserve"> for the Imperial Japan facing a crisis threatening its survival. When Takahashi asked Schiff why </w:t>
      </w:r>
      <w:r w:rsidR="006B1DE2">
        <w:t>he</w:t>
      </w:r>
      <w:r w:rsidR="00FC4BDC">
        <w:t xml:space="preserve"> decided to </w:t>
      </w:r>
      <w:r w:rsidR="00C664B7">
        <w:t xml:space="preserve">come to the rescue of </w:t>
      </w:r>
      <w:r w:rsidR="00FC4BDC">
        <w:t xml:space="preserve">Japan, Schiff, the foremost Jewish leader in the United States from 1880 to 1920, explained the reason in just two sentences. </w:t>
      </w:r>
      <w:r w:rsidR="006B1DE2">
        <w:t>The sentences were as follows;</w:t>
      </w:r>
      <w:r w:rsidR="00FC4BDC">
        <w:t xml:space="preserve"> </w:t>
      </w:r>
      <w:r w:rsidR="006B1DE2">
        <w:t>“</w:t>
      </w:r>
      <w:r w:rsidR="00FD4577">
        <w:t xml:space="preserve">The Russian Tsarist regimes have persecuted the Jewish people for many years. I wanted to strike back at the regimes even to a limited degree, even though </w:t>
      </w:r>
      <w:r w:rsidR="006B1DE2">
        <w:t xml:space="preserve">I may have to risk seeing </w:t>
      </w:r>
      <w:r w:rsidR="00FD4577">
        <w:t>the Japanese bonds becom</w:t>
      </w:r>
      <w:r w:rsidR="006B1DE2">
        <w:t>e</w:t>
      </w:r>
      <w:r w:rsidR="00FD4577">
        <w:t xml:space="preserve"> heaps of wastepaper.”</w:t>
      </w:r>
    </w:p>
    <w:p w14:paraId="3C5DE36E" w14:textId="77777777" w:rsidR="00A74DE1" w:rsidRPr="00FD4577" w:rsidRDefault="00A74DE1" w:rsidP="004D30F5"/>
    <w:p w14:paraId="78EAC12F" w14:textId="77777777" w:rsidR="00A74DE1" w:rsidRDefault="00A74DE1" w:rsidP="004D30F5">
      <w:r>
        <w:rPr>
          <w:rFonts w:hint="eastAsia"/>
        </w:rPr>
        <w:t xml:space="preserve"> </w:t>
      </w:r>
      <w:r>
        <w:t xml:space="preserve">    </w:t>
      </w:r>
      <w:r w:rsidR="000C773D">
        <w:t xml:space="preserve">Royal families in European powers are related to each other. Many </w:t>
      </w:r>
      <w:r w:rsidR="00AB7FF0">
        <w:t xml:space="preserve">European intellectuals </w:t>
      </w:r>
      <w:r w:rsidR="000C773D">
        <w:t xml:space="preserve">might have questioned the appropriateness of </w:t>
      </w:r>
      <w:r w:rsidR="00AB7FF0">
        <w:t xml:space="preserve">a Caucasian banker extending financial aid to a Far Eastern country of the yellow race that was then fighting a struggle with a Caucasian country. The dominant country-risk view </w:t>
      </w:r>
      <w:r w:rsidR="00B67CFA">
        <w:t xml:space="preserve">among </w:t>
      </w:r>
      <w:r w:rsidR="006B1DE2">
        <w:t xml:space="preserve">European bankers </w:t>
      </w:r>
      <w:r w:rsidR="00B67CFA">
        <w:t>was probably that Japan</w:t>
      </w:r>
      <w:r w:rsidR="006B1DE2">
        <w:t>,</w:t>
      </w:r>
      <w:r w:rsidR="00B67CFA">
        <w:t xml:space="preserve"> which </w:t>
      </w:r>
      <w:r w:rsidR="006B1DE2">
        <w:t xml:space="preserve">recklessly </w:t>
      </w:r>
      <w:r w:rsidR="00B67CFA">
        <w:t xml:space="preserve">stood up to Europe’s mightiest Russian Navy and Army despite Japan’s </w:t>
      </w:r>
      <w:r w:rsidR="006B1DE2">
        <w:t xml:space="preserve">premature </w:t>
      </w:r>
      <w:r w:rsidR="00B67CFA">
        <w:t xml:space="preserve">military </w:t>
      </w:r>
      <w:r w:rsidR="006B1DE2">
        <w:t>modernization</w:t>
      </w:r>
      <w:r w:rsidR="00B67CFA">
        <w:t xml:space="preserve"> history of less than 30 years</w:t>
      </w:r>
      <w:r w:rsidR="006B1DE2">
        <w:t>,</w:t>
      </w:r>
      <w:r w:rsidR="00B67CFA">
        <w:t xml:space="preserve"> would be squashed </w:t>
      </w:r>
      <w:r w:rsidR="00C664B7">
        <w:t>during the very early stage of the combat</w:t>
      </w:r>
      <w:r w:rsidR="006B1DE2">
        <w:t xml:space="preserve"> between the two militaries</w:t>
      </w:r>
      <w:r w:rsidR="00B67CFA">
        <w:t>.</w:t>
      </w:r>
    </w:p>
    <w:p w14:paraId="61021A30" w14:textId="77777777" w:rsidR="00B67CFA" w:rsidRDefault="00B67CFA" w:rsidP="004D30F5"/>
    <w:p w14:paraId="28B395DB" w14:textId="77777777" w:rsidR="00B67CFA" w:rsidRDefault="00B67CFA" w:rsidP="006B1DE2">
      <w:pPr>
        <w:ind w:firstLineChars="300" w:firstLine="630"/>
      </w:pPr>
      <w:r>
        <w:t xml:space="preserve">A </w:t>
      </w:r>
      <w:r w:rsidR="006B1DE2">
        <w:t xml:space="preserve">Max Warburg-led </w:t>
      </w:r>
      <w:r>
        <w:t>German loan syndicate</w:t>
      </w:r>
      <w:r w:rsidR="006B1DE2">
        <w:t>,</w:t>
      </w:r>
      <w:r w:rsidR="00267CB0">
        <w:t xml:space="preserve"> which took part in the fourth flotation with the intermediation of Schiff</w:t>
      </w:r>
      <w:r w:rsidR="006B1DE2">
        <w:t>,</w:t>
      </w:r>
      <w:r w:rsidR="00267CB0">
        <w:t xml:space="preserve"> opened the path for the German financial community to start having financial ties with the poor Far Eastern country named Japan, although the community had been intimate with the Russian government historically and geopolitically. </w:t>
      </w:r>
      <w:r w:rsidR="0022253E">
        <w:t xml:space="preserve">The syndicate kept on participating in subsequent Japanese bond issues. </w:t>
      </w:r>
      <w:r w:rsidR="00267CB0">
        <w:t xml:space="preserve">The photograph of Prime Minister </w:t>
      </w:r>
      <w:proofErr w:type="spellStart"/>
      <w:r w:rsidR="00267CB0">
        <w:t>Tahakashi</w:t>
      </w:r>
      <w:proofErr w:type="spellEnd"/>
      <w:r w:rsidR="00267CB0">
        <w:t xml:space="preserve"> which I have </w:t>
      </w:r>
      <w:r w:rsidR="006B1DE2">
        <w:t xml:space="preserve">just </w:t>
      </w:r>
      <w:r w:rsidR="00267CB0">
        <w:t xml:space="preserve">described </w:t>
      </w:r>
      <w:r w:rsidR="00AF22B8">
        <w:t>abov</w:t>
      </w:r>
      <w:r w:rsidR="00267CB0">
        <w:t xml:space="preserve">e was an effective thank-you letter from the Imperial Japan to Max Moritz Warburg, who is the grandfather of the incumbent </w:t>
      </w:r>
      <w:r w:rsidR="00C664B7">
        <w:t xml:space="preserve">general partner </w:t>
      </w:r>
      <w:r w:rsidR="00267CB0">
        <w:t>of M.M. Warburg &amp; Co., Max Warburg.</w:t>
      </w:r>
      <w:r w:rsidR="00AF22B8">
        <w:t xml:space="preserve"> The feelings for Japan </w:t>
      </w:r>
      <w:r w:rsidR="00263CAD">
        <w:t xml:space="preserve">at </w:t>
      </w:r>
      <w:r w:rsidR="00AF22B8">
        <w:t xml:space="preserve">bankers </w:t>
      </w:r>
      <w:r w:rsidR="00263CAD">
        <w:t>of</w:t>
      </w:r>
      <w:r w:rsidR="00AF22B8">
        <w:t xml:space="preserve"> the banking syndicates spanning major European Powers and financial giants like Kuhn, Loeb, </w:t>
      </w:r>
      <w:r w:rsidR="0068427C">
        <w:t xml:space="preserve">N.M. </w:t>
      </w:r>
      <w:r w:rsidR="00AF22B8">
        <w:t>Roth</w:t>
      </w:r>
      <w:r w:rsidR="00263CAD">
        <w:t>s</w:t>
      </w:r>
      <w:r w:rsidR="00AF22B8">
        <w:t>child and B</w:t>
      </w:r>
      <w:r w:rsidR="00263CAD">
        <w:t>aring</w:t>
      </w:r>
      <w:r w:rsidR="00AF22B8">
        <w:t xml:space="preserve"> must have been a mixture of emotions. </w:t>
      </w:r>
    </w:p>
    <w:p w14:paraId="0C88B40D" w14:textId="77777777" w:rsidR="00AF22B8" w:rsidRDefault="00AF22B8" w:rsidP="004D30F5"/>
    <w:p w14:paraId="737000C1" w14:textId="77777777" w:rsidR="00AF22B8" w:rsidRDefault="00AF22B8" w:rsidP="004D30F5">
      <w:r>
        <w:rPr>
          <w:rFonts w:hint="eastAsia"/>
        </w:rPr>
        <w:t xml:space="preserve"> </w:t>
      </w:r>
      <w:r>
        <w:t xml:space="preserve">  But we </w:t>
      </w:r>
      <w:r w:rsidR="000B526C">
        <w:t>must</w:t>
      </w:r>
      <w:r>
        <w:t xml:space="preserve"> note that Japan’s great good luck scaled its zenith with its victory at the Russo-Japanese War. </w:t>
      </w:r>
      <w:r w:rsidR="000B526C">
        <w:t>Thirty-one years later</w:t>
      </w:r>
      <w:r w:rsidR="00383E0E">
        <w:rPr>
          <w:rFonts w:hint="eastAsia"/>
        </w:rPr>
        <w:t xml:space="preserve">　</w:t>
      </w:r>
      <w:r w:rsidR="00383E0E">
        <w:t xml:space="preserve">– in 1936 -- </w:t>
      </w:r>
      <w:r w:rsidR="000B526C">
        <w:t xml:space="preserve">Takahashi was assassinated by rebelling military officers at the February 26 Incident who were enraged at </w:t>
      </w:r>
      <w:r w:rsidR="0068427C">
        <w:t xml:space="preserve">his objections </w:t>
      </w:r>
      <w:r w:rsidR="000B526C">
        <w:t xml:space="preserve">to a further rise in </w:t>
      </w:r>
      <w:r w:rsidR="0068427C">
        <w:t xml:space="preserve">Japan’s </w:t>
      </w:r>
      <w:r w:rsidR="000B526C">
        <w:t xml:space="preserve">military </w:t>
      </w:r>
      <w:r w:rsidR="0068427C">
        <w:t>budgets</w:t>
      </w:r>
      <w:r w:rsidR="000B526C">
        <w:t xml:space="preserve"> and </w:t>
      </w:r>
      <w:r w:rsidR="00383E0E">
        <w:t xml:space="preserve">the </w:t>
      </w:r>
      <w:r w:rsidR="000B526C">
        <w:t>Japan</w:t>
      </w:r>
      <w:r w:rsidR="00383E0E">
        <w:t>ese military’s uncontrollable</w:t>
      </w:r>
      <w:r w:rsidR="000B526C">
        <w:t xml:space="preserve"> colonialist conquests in Asia. Japan’s glory </w:t>
      </w:r>
      <w:r w:rsidR="00383E0E">
        <w:t xml:space="preserve">then </w:t>
      </w:r>
      <w:r w:rsidR="000B526C">
        <w:t xml:space="preserve">vanished </w:t>
      </w:r>
      <w:r w:rsidR="00383E0E">
        <w:t xml:space="preserve">decisively </w:t>
      </w:r>
      <w:r w:rsidR="007940B6">
        <w:t>as a result of wars it started against the United States and Britain in 1941, when Japan</w:t>
      </w:r>
      <w:r w:rsidR="00383E0E">
        <w:t xml:space="preserve"> </w:t>
      </w:r>
      <w:r w:rsidR="007940B6">
        <w:lastRenderedPageBreak/>
        <w:t>entered the 37</w:t>
      </w:r>
      <w:r w:rsidR="007940B6" w:rsidRPr="007940B6">
        <w:rPr>
          <w:vertAlign w:val="superscript"/>
        </w:rPr>
        <w:t>th</w:t>
      </w:r>
      <w:r w:rsidR="007940B6">
        <w:t xml:space="preserve"> year since </w:t>
      </w:r>
      <w:r w:rsidR="00383E0E">
        <w:t>its</w:t>
      </w:r>
      <w:r w:rsidR="007940B6">
        <w:t xml:space="preserve"> victory at the Russo-Japanese War.</w:t>
      </w:r>
    </w:p>
    <w:p w14:paraId="2AD9E87F" w14:textId="77777777" w:rsidR="00A409F0" w:rsidRDefault="00A409F0" w:rsidP="004D30F5"/>
    <w:p w14:paraId="04B917B2" w14:textId="77777777" w:rsidR="00A409F0" w:rsidRDefault="00A409F0" w:rsidP="004D30F5">
      <w:r>
        <w:rPr>
          <w:rFonts w:hint="eastAsia"/>
        </w:rPr>
        <w:t xml:space="preserve"> </w:t>
      </w:r>
      <w:r>
        <w:t xml:space="preserve">   In the “</w:t>
      </w:r>
      <w:proofErr w:type="spellStart"/>
      <w:r>
        <w:t>Aus</w:t>
      </w:r>
      <w:proofErr w:type="spellEnd"/>
      <w:r>
        <w:t xml:space="preserve"> </w:t>
      </w:r>
      <w:proofErr w:type="spellStart"/>
      <w:r>
        <w:t>meinen</w:t>
      </w:r>
      <w:proofErr w:type="spellEnd"/>
      <w:r>
        <w:t xml:space="preserve"> </w:t>
      </w:r>
      <w:proofErr w:type="spellStart"/>
      <w:r>
        <w:t>Aufzeichnungen</w:t>
      </w:r>
      <w:proofErr w:type="spellEnd"/>
      <w:r>
        <w:t>,” Max M</w:t>
      </w:r>
      <w:r w:rsidR="00F34FBB">
        <w:t>oritz</w:t>
      </w:r>
      <w:r>
        <w:t xml:space="preserve"> Warburg jotted down his own observation o</w:t>
      </w:r>
      <w:r w:rsidR="00383E0E">
        <w:t>f</w:t>
      </w:r>
      <w:r>
        <w:t xml:space="preserve"> Takahashi’s personality. “I found Takahashi to be a person more knowledgeable about fiscal and financial numbers than any other finance minister of any other country whom I have ever met in the course of my life. He remained </w:t>
      </w:r>
      <w:r w:rsidR="001C2FA3">
        <w:t xml:space="preserve">well-mannered and decent in any moment of the extremely difficult </w:t>
      </w:r>
      <w:r w:rsidR="00383E0E">
        <w:t xml:space="preserve">bond flotation </w:t>
      </w:r>
      <w:r w:rsidR="001C2FA3">
        <w:t xml:space="preserve">negotiations he had to </w:t>
      </w:r>
      <w:r w:rsidR="00C664B7">
        <w:t>undergo</w:t>
      </w:r>
      <w:r w:rsidR="001C2FA3">
        <w:t xml:space="preserve"> and </w:t>
      </w:r>
      <w:r w:rsidR="0068427C">
        <w:t>remained</w:t>
      </w:r>
      <w:r w:rsidR="001C2FA3">
        <w:t xml:space="preserve"> a person who can be trusted absolutely and </w:t>
      </w:r>
      <w:r w:rsidR="00383E0E">
        <w:t>un</w:t>
      </w:r>
      <w:r w:rsidR="001C2FA3">
        <w:t>condition</w:t>
      </w:r>
      <w:r w:rsidR="00383E0E">
        <w:t>ally</w:t>
      </w:r>
      <w:r w:rsidR="001C2FA3">
        <w:t xml:space="preserve">.” </w:t>
      </w:r>
    </w:p>
    <w:p w14:paraId="4BCECD0C" w14:textId="77777777" w:rsidR="00383E0E" w:rsidRDefault="00383E0E" w:rsidP="004D30F5"/>
    <w:p w14:paraId="579D26D7" w14:textId="0A3FA1D4" w:rsidR="00383E0E" w:rsidRDefault="00383E0E" w:rsidP="004D30F5">
      <w:r>
        <w:rPr>
          <w:rFonts w:hint="eastAsia"/>
        </w:rPr>
        <w:t xml:space="preserve"> </w:t>
      </w:r>
      <w:r>
        <w:t xml:space="preserve">   </w:t>
      </w:r>
      <w:r w:rsidR="0022253E">
        <w:t xml:space="preserve"> His Memorandum </w:t>
      </w:r>
      <w:r w:rsidR="0068427C">
        <w:t xml:space="preserve">does not </w:t>
      </w:r>
      <w:r w:rsidR="0022253E">
        <w:t>provid</w:t>
      </w:r>
      <w:r w:rsidR="0068427C">
        <w:t>e</w:t>
      </w:r>
      <w:r w:rsidR="0022253E">
        <w:t xml:space="preserve"> </w:t>
      </w:r>
      <w:r w:rsidR="0068427C">
        <w:t xml:space="preserve">a </w:t>
      </w:r>
      <w:r w:rsidR="0022253E">
        <w:t>detailed explanation for his decision to liv</w:t>
      </w:r>
      <w:r w:rsidR="0068427C">
        <w:t>e</w:t>
      </w:r>
      <w:r w:rsidR="0022253E">
        <w:t xml:space="preserve"> up to Japanese pleas for massive borrowings. </w:t>
      </w:r>
      <w:r w:rsidR="00664D72">
        <w:t>The</w:t>
      </w:r>
      <w:r w:rsidR="0022253E">
        <w:t xml:space="preserve"> book </w:t>
      </w:r>
      <w:r w:rsidR="0068427C">
        <w:t xml:space="preserve">only </w:t>
      </w:r>
      <w:r w:rsidR="0022253E">
        <w:t>says, “With pleasure, I responded positively to a</w:t>
      </w:r>
      <w:r w:rsidR="00752477">
        <w:t xml:space="preserve"> telegram</w:t>
      </w:r>
      <w:r w:rsidR="0022253E">
        <w:t xml:space="preserve"> inquiry from the U.S. lending syndicate led by the lead-manager Kuhn Loeb &amp; Co. on whether my bank </w:t>
      </w:r>
      <w:r w:rsidR="000D5108">
        <w:t>is willing to</w:t>
      </w:r>
      <w:r w:rsidR="0022253E">
        <w:t xml:space="preserve"> underwrite Japanese government bonds</w:t>
      </w:r>
      <w:r w:rsidR="000D5108">
        <w:t xml:space="preserve">. I just handed down a decision which any able banker would </w:t>
      </w:r>
      <w:r w:rsidR="0068427C">
        <w:t>have made</w:t>
      </w:r>
      <w:r w:rsidR="000D5108">
        <w:t xml:space="preserve"> as a matter of course. I immediately travelled to Berlin to secure permissions from </w:t>
      </w:r>
      <w:r w:rsidR="005D0F4A">
        <w:t xml:space="preserve">State Under </w:t>
      </w:r>
      <w:r w:rsidR="0068427C">
        <w:t>S</w:t>
      </w:r>
      <w:r w:rsidR="000D5108">
        <w:t>ecretary</w:t>
      </w:r>
      <w:r w:rsidR="00542A79">
        <w:t xml:space="preserve"> (</w:t>
      </w:r>
      <w:r w:rsidR="005D0F4A">
        <w:t xml:space="preserve">Arthur) </w:t>
      </w:r>
      <w:r w:rsidR="00542A79">
        <w:t>Zimmermann</w:t>
      </w:r>
      <w:r w:rsidR="000D5108">
        <w:t xml:space="preserve"> for </w:t>
      </w:r>
      <w:r w:rsidR="00542A79">
        <w:t>necessary</w:t>
      </w:r>
      <w:r w:rsidR="000D5108">
        <w:t xml:space="preserve"> </w:t>
      </w:r>
      <w:r w:rsidR="0068427C">
        <w:t xml:space="preserve">administrative </w:t>
      </w:r>
      <w:r w:rsidR="000D5108">
        <w:t>procedure</w:t>
      </w:r>
      <w:r w:rsidR="00542A79">
        <w:t>s</w:t>
      </w:r>
      <w:r w:rsidR="000D5108">
        <w:t xml:space="preserve"> and departed for London.”</w:t>
      </w:r>
    </w:p>
    <w:p w14:paraId="42E7EC02" w14:textId="77777777" w:rsidR="00542A79" w:rsidRPr="005D0F4A" w:rsidRDefault="00542A79" w:rsidP="004D30F5"/>
    <w:p w14:paraId="5655E3C3" w14:textId="77777777" w:rsidR="00C664B7" w:rsidRDefault="00542A79" w:rsidP="004D30F5">
      <w:r>
        <w:rPr>
          <w:rFonts w:hint="eastAsia"/>
        </w:rPr>
        <w:t xml:space="preserve"> </w:t>
      </w:r>
      <w:r>
        <w:t xml:space="preserve">   Here, let me sum up Takahashi’s own descriptions on the same crucial </w:t>
      </w:r>
      <w:r w:rsidR="00C664B7">
        <w:t>development</w:t>
      </w:r>
      <w:r>
        <w:t xml:space="preserve"> from his autobiography. </w:t>
      </w:r>
    </w:p>
    <w:p w14:paraId="380FA447" w14:textId="77777777" w:rsidR="00C664B7" w:rsidRDefault="00C664B7" w:rsidP="004D30F5"/>
    <w:p w14:paraId="4B1E1BF9" w14:textId="77777777" w:rsidR="00542A79" w:rsidRDefault="00752477" w:rsidP="00C664B7">
      <w:pPr>
        <w:ind w:firstLineChars="250" w:firstLine="525"/>
      </w:pPr>
      <w:r>
        <w:t xml:space="preserve">The day when Max Warburg responded positively to the telegrammed inquiry Schiff sent at the request of Takahashi on </w:t>
      </w:r>
      <w:r w:rsidR="00F34FBB">
        <w:t xml:space="preserve">German </w:t>
      </w:r>
      <w:r>
        <w:t>bank</w:t>
      </w:r>
      <w:r w:rsidR="00F34FBB">
        <w:t>s</w:t>
      </w:r>
      <w:r>
        <w:t xml:space="preserve">’ willingness to help underwrite the Japanese bond issue fell upon the day of a yacht race in Hamburg which was being watched by German Emperor (Kaiser) Wilhelm II on board a ship that also </w:t>
      </w:r>
      <w:r w:rsidR="00263CAD">
        <w:t xml:space="preserve">carried Max Warburg and other German banking titans, including </w:t>
      </w:r>
      <w:r w:rsidR="00983220">
        <w:t xml:space="preserve">Reichsbank President Richard Koch. </w:t>
      </w:r>
      <w:r w:rsidR="00664D72">
        <w:t xml:space="preserve">It was in June, 1905. </w:t>
      </w:r>
      <w:r w:rsidR="00983220">
        <w:t>The telegram read, “I want you to wire back t</w:t>
      </w:r>
      <w:r w:rsidR="00664D72">
        <w:t>o me your</w:t>
      </w:r>
      <w:r w:rsidR="00983220">
        <w:t xml:space="preserve"> answer to </w:t>
      </w:r>
      <w:r w:rsidR="00664D72">
        <w:t>this</w:t>
      </w:r>
      <w:r w:rsidR="00983220">
        <w:t xml:space="preserve"> inquiry on if German bankers are willing to underwrite a </w:t>
      </w:r>
      <w:proofErr w:type="gramStart"/>
      <w:r w:rsidR="00983220">
        <w:t>100 million yen</w:t>
      </w:r>
      <w:proofErr w:type="gramEnd"/>
      <w:r w:rsidR="00983220">
        <w:t xml:space="preserve"> portion of the 300 million yen to be raised through a planned</w:t>
      </w:r>
      <w:r w:rsidR="007A0BBE">
        <w:t xml:space="preserve"> bond issue by the Imperial Japanese Government, the fourth in a series of its war bond issues.” Warburg immediately passed round the telegram to the bankers</w:t>
      </w:r>
      <w:r w:rsidR="00BB77B7">
        <w:t xml:space="preserve"> aboard the same ship</w:t>
      </w:r>
      <w:r w:rsidR="007A0BBE">
        <w:t xml:space="preserve">, who proposed that </w:t>
      </w:r>
      <w:r w:rsidR="00BB77B7">
        <w:t>Warburg</w:t>
      </w:r>
      <w:r w:rsidR="007A0BBE">
        <w:t xml:space="preserve"> ask for the opinion of the Kaiser on this </w:t>
      </w:r>
      <w:r w:rsidR="00BB77B7">
        <w:t xml:space="preserve">matter </w:t>
      </w:r>
      <w:r w:rsidR="007A0BBE">
        <w:t xml:space="preserve">who was present </w:t>
      </w:r>
      <w:r w:rsidR="00BB77B7">
        <w:t>at the very venue</w:t>
      </w:r>
      <w:r w:rsidR="007A0BBE">
        <w:t xml:space="preserve">. When Warburg explained about the </w:t>
      </w:r>
      <w:r w:rsidR="00D071B7">
        <w:t xml:space="preserve">Japanese underwriting </w:t>
      </w:r>
      <w:r w:rsidR="007A0BBE">
        <w:t>request sent via Schiff, the Kaiser gave his royal word on the spot, saying,</w:t>
      </w:r>
      <w:r w:rsidR="00D071B7">
        <w:t xml:space="preserve"> “Grant their request.” Warburg wired back </w:t>
      </w:r>
      <w:r w:rsidR="00BB77B7">
        <w:t>German bankers’</w:t>
      </w:r>
      <w:r w:rsidR="00D071B7">
        <w:t xml:space="preserve"> answer from the ship in a single sentence, “</w:t>
      </w:r>
      <w:r w:rsidR="00BB77B7">
        <w:t>We</w:t>
      </w:r>
      <w:r w:rsidR="00D071B7">
        <w:t xml:space="preserve"> </w:t>
      </w:r>
      <w:r w:rsidR="00D071B7">
        <w:lastRenderedPageBreak/>
        <w:t>okay the request.”</w:t>
      </w:r>
    </w:p>
    <w:p w14:paraId="5D23F3AD" w14:textId="77777777" w:rsidR="00D071B7" w:rsidRDefault="00D071B7" w:rsidP="004D30F5"/>
    <w:p w14:paraId="474813FB" w14:textId="77777777" w:rsidR="00D071B7" w:rsidRDefault="00D071B7" w:rsidP="004D30F5">
      <w:r>
        <w:rPr>
          <w:rFonts w:hint="eastAsia"/>
        </w:rPr>
        <w:t xml:space="preserve"> </w:t>
      </w:r>
      <w:r>
        <w:t xml:space="preserve">    </w:t>
      </w:r>
      <w:r w:rsidR="00BB77B7">
        <w:t xml:space="preserve">This </w:t>
      </w:r>
      <w:r>
        <w:t xml:space="preserve">acceptance of the Japanese underwriting request turned the full-fledged attention of the U.S. and European financial community to the Far East. The German proposer Warburg began to </w:t>
      </w:r>
      <w:r w:rsidR="00A3433A">
        <w:t>have a hand</w:t>
      </w:r>
      <w:r>
        <w:t xml:space="preserve"> </w:t>
      </w:r>
      <w:r w:rsidR="00A3433A">
        <w:t>in</w:t>
      </w:r>
      <w:r>
        <w:t xml:space="preserve"> </w:t>
      </w:r>
      <w:r w:rsidR="00A3433A">
        <w:t xml:space="preserve">the formulation of German foreign policy. His bank’s relations with the German Foreign Ministry </w:t>
      </w:r>
      <w:r w:rsidR="00BB77B7">
        <w:t xml:space="preserve">have since </w:t>
      </w:r>
      <w:r w:rsidR="00A3433A">
        <w:t>kept on growing.</w:t>
      </w:r>
    </w:p>
    <w:p w14:paraId="33335FBF" w14:textId="70078977" w:rsidR="00A3433A" w:rsidRDefault="00A3433A" w:rsidP="004D30F5"/>
    <w:p w14:paraId="6C319F60" w14:textId="4070A916" w:rsidR="00E346AD" w:rsidRDefault="00E346AD" w:rsidP="004D30F5">
      <w:r>
        <w:rPr>
          <w:rFonts w:hint="eastAsia"/>
        </w:rPr>
        <w:t xml:space="preserve"> </w:t>
      </w:r>
      <w:r>
        <w:t xml:space="preserve">    According to Takahashi’s description of his first meeting with Max Warburg</w:t>
      </w:r>
      <w:r w:rsidR="00BE0E97">
        <w:t xml:space="preserve"> in his autobiography</w:t>
      </w:r>
      <w:r w:rsidR="00502FA6">
        <w:t>, completed in January, 1936, one month before his own assassination, the date of their tete-a-tete meeting in London was Nov. 19, 1905.</w:t>
      </w:r>
    </w:p>
    <w:p w14:paraId="3D139206" w14:textId="32D5D2A3" w:rsidR="00502FA6" w:rsidRDefault="00502FA6" w:rsidP="004D30F5"/>
    <w:p w14:paraId="4FFE849D" w14:textId="723F8523" w:rsidR="00502FA6" w:rsidRDefault="00502FA6" w:rsidP="004D30F5">
      <w:r>
        <w:rPr>
          <w:rFonts w:hint="eastAsia"/>
        </w:rPr>
        <w:t xml:space="preserve"> </w:t>
      </w:r>
      <w:r>
        <w:t xml:space="preserve">    About this London parley, Mar Warburg, in his “</w:t>
      </w:r>
      <w:proofErr w:type="spellStart"/>
      <w:r>
        <w:t>Aus</w:t>
      </w:r>
      <w:proofErr w:type="spellEnd"/>
      <w:r>
        <w:t xml:space="preserve"> </w:t>
      </w:r>
      <w:proofErr w:type="spellStart"/>
      <w:r>
        <w:t>meinen</w:t>
      </w:r>
      <w:proofErr w:type="spellEnd"/>
      <w:r>
        <w:t xml:space="preserve"> </w:t>
      </w:r>
      <w:proofErr w:type="spellStart"/>
      <w:proofErr w:type="gramStart"/>
      <w:r>
        <w:t>Aufzeichnungen</w:t>
      </w:r>
      <w:proofErr w:type="spellEnd"/>
      <w:r>
        <w:t>,,</w:t>
      </w:r>
      <w:proofErr w:type="gramEnd"/>
      <w:r>
        <w:t>” recalls as follows;</w:t>
      </w:r>
    </w:p>
    <w:p w14:paraId="647D765F" w14:textId="3C330549" w:rsidR="00502FA6" w:rsidRDefault="00502FA6" w:rsidP="004D30F5"/>
    <w:p w14:paraId="0C5E9525" w14:textId="7B178ED5" w:rsidR="00502FA6" w:rsidRDefault="00502FA6" w:rsidP="004D30F5">
      <w:r>
        <w:rPr>
          <w:rFonts w:hint="eastAsia"/>
        </w:rPr>
        <w:t xml:space="preserve"> </w:t>
      </w:r>
      <w:r>
        <w:t xml:space="preserve">   “This was the first time that I had a direct contact with a Japanese national. Mr. Takahashi, who was then acting as the Japanese government’s top negotiator on international financing matters, assumed, in subsequent years, a long series of key government posts including cabinet ministerial portfolios and the premiership. I found him to be a person of truly deep and wide culture</w:t>
      </w:r>
      <w:r w:rsidR="002941C7">
        <w:t xml:space="preserve">. </w:t>
      </w:r>
      <w:r>
        <w:t xml:space="preserve">In the early stage of his professional career, </w:t>
      </w:r>
      <w:r w:rsidR="002941C7">
        <w:t>he assumed some teaching duties at schools. While an infant, he was adopted into a family of high social standing in accordance with Japanese customs. Indeed, he scaled the summit of the Japanese social hierarchy – the premiership – at a</w:t>
      </w:r>
      <w:r w:rsidR="00845F6A">
        <w:t>n</w:t>
      </w:r>
      <w:r w:rsidR="002941C7">
        <w:t xml:space="preserve"> astonishing</w:t>
      </w:r>
      <w:r w:rsidR="00845F6A">
        <w:t>ly</w:t>
      </w:r>
      <w:r w:rsidR="002941C7">
        <w:t xml:space="preserve"> high speed. Although we had a pleasant chat for many hours, subjects of our conversations were many topics that were unrelated to our bond underwriting project.”</w:t>
      </w:r>
    </w:p>
    <w:p w14:paraId="2C37A33E" w14:textId="6D7E3B71" w:rsidR="002941C7" w:rsidRDefault="002941C7" w:rsidP="004D30F5"/>
    <w:p w14:paraId="1EBB478D" w14:textId="5F3A3F1A" w:rsidR="002941C7" w:rsidRDefault="002941C7" w:rsidP="004D30F5">
      <w:r>
        <w:rPr>
          <w:rFonts w:hint="eastAsia"/>
        </w:rPr>
        <w:t xml:space="preserve"> </w:t>
      </w:r>
      <w:r>
        <w:t xml:space="preserve">    In the ensuing paragraphs of his “</w:t>
      </w:r>
      <w:proofErr w:type="spellStart"/>
      <w:r>
        <w:t>Aus</w:t>
      </w:r>
      <w:proofErr w:type="spellEnd"/>
      <w:r>
        <w:t xml:space="preserve"> </w:t>
      </w:r>
      <w:proofErr w:type="spellStart"/>
      <w:r>
        <w:t>meinen</w:t>
      </w:r>
      <w:proofErr w:type="spellEnd"/>
      <w:r>
        <w:t xml:space="preserve"> </w:t>
      </w:r>
      <w:proofErr w:type="spellStart"/>
      <w:r>
        <w:t>Aufzeichnungen</w:t>
      </w:r>
      <w:proofErr w:type="spellEnd"/>
      <w:r>
        <w:t xml:space="preserve">,” Max Warburg jotted down his pleasant recollections of a visit to Hamburg </w:t>
      </w:r>
      <w:r w:rsidR="005321A6">
        <w:t xml:space="preserve">all the way from Japan </w:t>
      </w:r>
      <w:r>
        <w:t xml:space="preserve">by Takahashi, who brought with </w:t>
      </w:r>
      <w:r w:rsidR="008C4D49">
        <w:t xml:space="preserve">him </w:t>
      </w:r>
      <w:r>
        <w:t xml:space="preserve">his secretary </w:t>
      </w:r>
      <w:proofErr w:type="spellStart"/>
      <w:r>
        <w:t>Eigo</w:t>
      </w:r>
      <w:proofErr w:type="spellEnd"/>
      <w:r>
        <w:t xml:space="preserve"> </w:t>
      </w:r>
      <w:proofErr w:type="spellStart"/>
      <w:r>
        <w:t>Fukai</w:t>
      </w:r>
      <w:proofErr w:type="spellEnd"/>
      <w:r>
        <w:t xml:space="preserve">, who later became the Bank of Japan </w:t>
      </w:r>
      <w:r w:rsidR="00EC251B">
        <w:t>G</w:t>
      </w:r>
      <w:r>
        <w:t xml:space="preserve">overnor. </w:t>
      </w:r>
      <w:r w:rsidR="008C4D49">
        <w:t>The</w:t>
      </w:r>
      <w:r w:rsidR="00EC251B">
        <w:t xml:space="preserve">ir </w:t>
      </w:r>
      <w:r w:rsidR="008C4D49">
        <w:t>Hamburg visit appears to have taken</w:t>
      </w:r>
      <w:r w:rsidR="00EC251B">
        <w:t xml:space="preserve"> pla</w:t>
      </w:r>
      <w:r w:rsidR="008C4D49">
        <w:t xml:space="preserve">ce some months </w:t>
      </w:r>
      <w:r w:rsidR="00EC251B">
        <w:t>(</w:t>
      </w:r>
      <w:r w:rsidR="008C4D49">
        <w:t xml:space="preserve">or </w:t>
      </w:r>
      <w:r w:rsidR="00EC251B">
        <w:t xml:space="preserve">a few </w:t>
      </w:r>
      <w:r w:rsidR="008C4D49">
        <w:t>years</w:t>
      </w:r>
      <w:r w:rsidR="00EC251B">
        <w:t>)</w:t>
      </w:r>
      <w:r w:rsidR="008C4D49">
        <w:t xml:space="preserve"> after their encounter in London.</w:t>
      </w:r>
    </w:p>
    <w:p w14:paraId="3EB70D1C" w14:textId="0F7EC444" w:rsidR="008C4D49" w:rsidRDefault="008C4D49" w:rsidP="004D30F5"/>
    <w:p w14:paraId="0D3C170F" w14:textId="01F396AB" w:rsidR="008C4D49" w:rsidRDefault="008C4D49" w:rsidP="004D30F5">
      <w:r>
        <w:rPr>
          <w:rFonts w:hint="eastAsia"/>
        </w:rPr>
        <w:t xml:space="preserve"> </w:t>
      </w:r>
      <w:r>
        <w:t xml:space="preserve">   The Memorandum reads, “Some time after the London encounter, he paid a visit to Hamburg bringing his secretary to manifest the Japanese government’s gratitude to our joint bond flotation undertaking. At that time, my family was residing in the Hotel </w:t>
      </w:r>
      <w:proofErr w:type="spellStart"/>
      <w:r>
        <w:t>Vier</w:t>
      </w:r>
      <w:proofErr w:type="spellEnd"/>
      <w:r>
        <w:t xml:space="preserve"> Jahreszeiten, because I was refurbishing my mansion in Hamburg. My parents </w:t>
      </w:r>
      <w:r w:rsidR="005321A6">
        <w:t xml:space="preserve">extended an invitation to </w:t>
      </w:r>
      <w:r>
        <w:t xml:space="preserve">him </w:t>
      </w:r>
      <w:r w:rsidR="005321A6">
        <w:t xml:space="preserve">to the hotel, alongside a few friends of his. After my father (Moritz </w:t>
      </w:r>
      <w:r w:rsidR="005321A6">
        <w:lastRenderedPageBreak/>
        <w:t>Warburg) delivered a welcom</w:t>
      </w:r>
      <w:r w:rsidR="00EC251B">
        <w:t>e</w:t>
      </w:r>
      <w:r w:rsidR="005321A6">
        <w:t xml:space="preserve"> speech</w:t>
      </w:r>
      <w:r w:rsidR="00EC251B">
        <w:t xml:space="preserve"> to the Japanese delegation</w:t>
      </w:r>
      <w:r w:rsidR="005321A6">
        <w:t xml:space="preserve">, everyone </w:t>
      </w:r>
      <w:proofErr w:type="gramStart"/>
      <w:r w:rsidR="005321A6">
        <w:t>present</w:t>
      </w:r>
      <w:proofErr w:type="gramEnd"/>
      <w:r w:rsidR="005321A6">
        <w:t xml:space="preserve"> at the gathering </w:t>
      </w:r>
      <w:r w:rsidR="00EC251B">
        <w:t xml:space="preserve">naturally </w:t>
      </w:r>
      <w:r w:rsidR="005321A6">
        <w:t xml:space="preserve">developed expectations that Takahashi may deliver an address in reply. Indeed, Takahashi stood up and delivered the following </w:t>
      </w:r>
      <w:r w:rsidR="00EC251B">
        <w:t xml:space="preserve">impromptu </w:t>
      </w:r>
      <w:r w:rsidR="005321A6">
        <w:t xml:space="preserve">speech. </w:t>
      </w:r>
      <w:r w:rsidR="00845F6A">
        <w:t xml:space="preserve"> </w:t>
      </w:r>
      <w:r w:rsidR="005321A6">
        <w:t>“Today, I travelled to this place from Japan to express my heartfelt gratitude to my friend Max Warburg. Today, he gave me the highest possible honor that a Japanese national can imagine to receive</w:t>
      </w:r>
      <w:r w:rsidR="004B23B9">
        <w:t xml:space="preserve">. </w:t>
      </w:r>
      <w:r w:rsidR="00EC251B">
        <w:t xml:space="preserve"> It</w:t>
      </w:r>
      <w:r w:rsidR="005321A6">
        <w:t xml:space="preserve"> is the glory </w:t>
      </w:r>
      <w:r w:rsidR="00725E62">
        <w:t xml:space="preserve">that has stemmed from his </w:t>
      </w:r>
      <w:r w:rsidR="00EC251B">
        <w:t xml:space="preserve">extending an </w:t>
      </w:r>
      <w:r w:rsidR="00725E62">
        <w:t>invit</w:t>
      </w:r>
      <w:r w:rsidR="00EC251B">
        <w:t>ation to</w:t>
      </w:r>
      <w:r w:rsidR="00725E62">
        <w:t xml:space="preserve"> me to the home of his parents.”</w:t>
      </w:r>
      <w:r w:rsidR="00845F6A">
        <w:t xml:space="preserve"> </w:t>
      </w:r>
      <w:r w:rsidR="00725E62">
        <w:t xml:space="preserve"> After uttering this, he sat down wrapping up his eloquent address. Over the subsequent decades, he continued to send formal </w:t>
      </w:r>
      <w:r w:rsidR="00EC251B">
        <w:t xml:space="preserve">letters of </w:t>
      </w:r>
      <w:r w:rsidR="00725E62">
        <w:t>invitation</w:t>
      </w:r>
      <w:r w:rsidR="00EC251B">
        <w:t xml:space="preserve"> </w:t>
      </w:r>
      <w:r w:rsidR="00725E62">
        <w:t>to me and my wife</w:t>
      </w:r>
      <w:r w:rsidR="00EC251B">
        <w:t xml:space="preserve"> in which he</w:t>
      </w:r>
      <w:r w:rsidR="00725E62">
        <w:t xml:space="preserve"> </w:t>
      </w:r>
      <w:r w:rsidR="00EC251B">
        <w:t xml:space="preserve">kept on </w:t>
      </w:r>
      <w:r w:rsidR="00725E62">
        <w:t xml:space="preserve">asking us to travel to Japan. The final among this long series of invitation </w:t>
      </w:r>
      <w:r w:rsidR="00EC251B">
        <w:t xml:space="preserve">letters </w:t>
      </w:r>
      <w:r w:rsidR="00725E62">
        <w:t xml:space="preserve">came in 1936. At that time, his age has already passed the threshold of 80 with the letter communicating his hope of having a reunion with me by all means. The letter gave me the </w:t>
      </w:r>
      <w:r w:rsidR="00EC251B">
        <w:t xml:space="preserve">strong </w:t>
      </w:r>
      <w:r w:rsidR="00725E62">
        <w:t xml:space="preserve">impression that he </w:t>
      </w:r>
      <w:r w:rsidR="00EC251B">
        <w:t xml:space="preserve">indeed </w:t>
      </w:r>
      <w:r w:rsidR="00725E62">
        <w:t>wants us</w:t>
      </w:r>
      <w:r w:rsidR="00EC251B">
        <w:t xml:space="preserve"> </w:t>
      </w:r>
      <w:r w:rsidR="00725E62">
        <w:t xml:space="preserve">to </w:t>
      </w:r>
      <w:r w:rsidR="00EC251B">
        <w:t xml:space="preserve">have an opportunity to </w:t>
      </w:r>
      <w:r w:rsidR="001C64DB">
        <w:t>familiarize ourselves with Japan</w:t>
      </w:r>
      <w:r w:rsidR="00EC251B">
        <w:t xml:space="preserve">, along with </w:t>
      </w:r>
      <w:r w:rsidR="001C64DB">
        <w:t>its customs and cultures</w:t>
      </w:r>
      <w:r w:rsidR="00EC251B">
        <w:t>, as his friends</w:t>
      </w:r>
      <w:r w:rsidR="001C64DB">
        <w:t xml:space="preserve">. </w:t>
      </w:r>
      <w:r w:rsidR="00EC251B">
        <w:t xml:space="preserve">Then, </w:t>
      </w:r>
      <w:r w:rsidR="001C64DB">
        <w:t xml:space="preserve">I made up my mind to accept the </w:t>
      </w:r>
      <w:r w:rsidR="00EC251B">
        <w:t xml:space="preserve">hearty </w:t>
      </w:r>
      <w:r w:rsidR="001C64DB">
        <w:t xml:space="preserve">invitation and started preparations to travel to Japan via the United States. But a tragic news </w:t>
      </w:r>
      <w:r w:rsidR="00EC251B">
        <w:t xml:space="preserve">shortly </w:t>
      </w:r>
      <w:r w:rsidR="001C64DB">
        <w:t>pounded me out in the midst of the preparation</w:t>
      </w:r>
      <w:r w:rsidR="004F081C">
        <w:t xml:space="preserve"> period</w:t>
      </w:r>
      <w:r w:rsidR="001C64DB">
        <w:t>. It was the news of his assassination by the Japanese military.”</w:t>
      </w:r>
    </w:p>
    <w:p w14:paraId="39C5EDC2" w14:textId="585AB9D7" w:rsidR="00E346AD" w:rsidRDefault="00E346AD" w:rsidP="004D30F5"/>
    <w:p w14:paraId="3C44B8C1" w14:textId="42D6220F" w:rsidR="00F327E3" w:rsidRDefault="00F327E3" w:rsidP="004D30F5">
      <w:r>
        <w:rPr>
          <w:rFonts w:hint="eastAsia"/>
        </w:rPr>
        <w:t xml:space="preserve"> </w:t>
      </w:r>
      <w:r>
        <w:t xml:space="preserve">    His memorandum also evokes the establishment of friendly relations with various Japanese business leaders who were encouraged to travel to Hamburg </w:t>
      </w:r>
      <w:r w:rsidR="00FA37B9">
        <w:t xml:space="preserve">from </w:t>
      </w:r>
      <w:r>
        <w:t>the 19</w:t>
      </w:r>
      <w:r w:rsidR="00FA37B9">
        <w:t>1</w:t>
      </w:r>
      <w:r>
        <w:t xml:space="preserve">0s </w:t>
      </w:r>
      <w:r w:rsidR="00FA37B9">
        <w:t xml:space="preserve">through the middle of the </w:t>
      </w:r>
      <w:r>
        <w:t xml:space="preserve">1930s by Takahashi, who </w:t>
      </w:r>
      <w:r w:rsidR="00832270">
        <w:t xml:space="preserve">used to </w:t>
      </w:r>
      <w:r>
        <w:t>communicate to Japan’s top political and business circles key information on the strong good influence exerted by Max Warburg and his family on the German business community</w:t>
      </w:r>
      <w:r w:rsidR="00832270">
        <w:t xml:space="preserve"> until he was gunned down in Tokyo </w:t>
      </w:r>
      <w:r w:rsidR="00FA37B9">
        <w:t xml:space="preserve">in 1936 </w:t>
      </w:r>
      <w:r w:rsidR="00832270">
        <w:t>with six bullets in the February 26 Incident.</w:t>
      </w:r>
    </w:p>
    <w:p w14:paraId="63922AF3" w14:textId="79869865" w:rsidR="00832270" w:rsidRDefault="00832270" w:rsidP="004D30F5"/>
    <w:p w14:paraId="518D7245" w14:textId="6597387B" w:rsidR="004F081C" w:rsidRDefault="00832270" w:rsidP="004D30F5">
      <w:r>
        <w:rPr>
          <w:rFonts w:hint="eastAsia"/>
        </w:rPr>
        <w:t xml:space="preserve"> </w:t>
      </w:r>
      <w:r>
        <w:t xml:space="preserve">    The Memorandum says, “A growing number of Japanese dignitaries have come to pay a visit to our bank as a result of Takahashi’s introduction</w:t>
      </w:r>
      <w:r w:rsidR="00FA37B9">
        <w:t>s</w:t>
      </w:r>
      <w:r>
        <w:t xml:space="preserve"> as my relations with Takahashi grew closer and my bank’s reputation in Japan ascended. Among these dignitaries, Baron Takamine Mitsui cut the most conspicuous figure. He was the supreme leader of the famous </w:t>
      </w:r>
      <w:r w:rsidR="002C5741">
        <w:t xml:space="preserve">influential </w:t>
      </w:r>
      <w:r>
        <w:t xml:space="preserve">Mitsui business conglomerate that lasted for more than 700 years. </w:t>
      </w:r>
      <w:r w:rsidR="002C5741">
        <w:t xml:space="preserve">The Mitsui delegation </w:t>
      </w:r>
      <w:r w:rsidR="00FA37B9">
        <w:t xml:space="preserve">(of 1910) </w:t>
      </w:r>
      <w:r w:rsidR="002C5741">
        <w:t xml:space="preserve">included his key business partner Takuma Dan, who also was later assassinated under a conspiracy devised by the military exactly in the same manner with which Takahashi was gunned down. Mitsui’s description of the purpose of his visit to me was astonishing. He said he came to gain my </w:t>
      </w:r>
      <w:r w:rsidR="00FA37B9">
        <w:t>advice and explanation</w:t>
      </w:r>
      <w:r w:rsidR="002C5741">
        <w:t xml:space="preserve"> on the reason for which all Warburg families are working in solidarity without developing a rivalry or </w:t>
      </w:r>
      <w:r w:rsidR="004F081C">
        <w:t xml:space="preserve">feud </w:t>
      </w:r>
      <w:r w:rsidR="002C5741">
        <w:t xml:space="preserve">among themselves despite the fact that </w:t>
      </w:r>
      <w:r w:rsidR="002C5741">
        <w:lastRenderedPageBreak/>
        <w:t xml:space="preserve">the </w:t>
      </w:r>
      <w:proofErr w:type="spellStart"/>
      <w:r w:rsidR="002C5741">
        <w:t>Warburgs</w:t>
      </w:r>
      <w:proofErr w:type="spellEnd"/>
      <w:r w:rsidR="002C5741">
        <w:t xml:space="preserve"> have historically developed such a long family tree. All I could say in reply </w:t>
      </w:r>
      <w:r w:rsidR="000B1ACA">
        <w:t xml:space="preserve">on the spot </w:t>
      </w:r>
      <w:r w:rsidR="002C5741">
        <w:t xml:space="preserve">was that </w:t>
      </w:r>
      <w:r w:rsidR="004F081C">
        <w:t xml:space="preserve">the Warburg family’s </w:t>
      </w:r>
      <w:r w:rsidR="000B1ACA">
        <w:t xml:space="preserve">multiple households are </w:t>
      </w:r>
      <w:r w:rsidR="004F081C">
        <w:t>also</w:t>
      </w:r>
      <w:r w:rsidR="000B1ACA">
        <w:t xml:space="preserve"> fighting a struggle with each other </w:t>
      </w:r>
      <w:r w:rsidR="004F081C">
        <w:t xml:space="preserve">all the time, </w:t>
      </w:r>
      <w:r w:rsidR="000B1ACA">
        <w:t xml:space="preserve">just as </w:t>
      </w:r>
      <w:r w:rsidR="004F081C">
        <w:t xml:space="preserve">the </w:t>
      </w:r>
      <w:r w:rsidR="000B1ACA">
        <w:t xml:space="preserve">multiple households belonging to the scions of the Mitsui family </w:t>
      </w:r>
      <w:r w:rsidR="004F081C">
        <w:t>have been doing</w:t>
      </w:r>
      <w:r w:rsidR="000B1ACA">
        <w:t>.</w:t>
      </w:r>
      <w:r w:rsidR="004F081C">
        <w:t xml:space="preserve"> </w:t>
      </w:r>
      <w:r w:rsidR="000B1ACA">
        <w:t xml:space="preserve"> However, Mitsui was not the type of persons whose search for the truth could be finished by such a perfunctory answer. </w:t>
      </w:r>
      <w:r w:rsidR="004F081C">
        <w:t xml:space="preserve"> </w:t>
      </w:r>
      <w:r w:rsidR="000B1ACA">
        <w:t>He refused to back down</w:t>
      </w:r>
      <w:r w:rsidR="009B7306">
        <w:t xml:space="preserve">, saying that I should have some knowledge on methods relating to how to inhibit and restrain any breakout of a strife among </w:t>
      </w:r>
      <w:r w:rsidR="00FA37B9">
        <w:t xml:space="preserve">the </w:t>
      </w:r>
      <w:r w:rsidR="009B7306">
        <w:t xml:space="preserve">households of the Warburg clan. He even provided me with detailed accounts of disputes that </w:t>
      </w:r>
      <w:r w:rsidR="004F081C">
        <w:t>were then hounding</w:t>
      </w:r>
      <w:r w:rsidR="009B7306">
        <w:t xml:space="preserve"> the multiple households belonging to the Mitsui family.</w:t>
      </w:r>
      <w:r w:rsidR="004F081C">
        <w:t xml:space="preserve"> </w:t>
      </w:r>
      <w:r w:rsidR="009B7306">
        <w:t xml:space="preserve"> Because he listened carefully to all my advices, I decided to </w:t>
      </w:r>
      <w:r w:rsidR="00C5616F">
        <w:t>get</w:t>
      </w:r>
      <w:r w:rsidR="009B7306">
        <w:t xml:space="preserve"> </w:t>
      </w:r>
      <w:r w:rsidR="00C5616F">
        <w:t>C</w:t>
      </w:r>
      <w:r w:rsidR="009B7306">
        <w:t>arl Me</w:t>
      </w:r>
      <w:r w:rsidR="00C5616F">
        <w:t>lch</w:t>
      </w:r>
      <w:r w:rsidR="009B7306">
        <w:t>ior</w:t>
      </w:r>
      <w:r w:rsidR="00C5616F">
        <w:t>,</w:t>
      </w:r>
      <w:r w:rsidR="009B7306">
        <w:t xml:space="preserve"> who was </w:t>
      </w:r>
      <w:r w:rsidR="00C5616F">
        <w:t xml:space="preserve">the legal counsel </w:t>
      </w:r>
      <w:r w:rsidR="000D573A">
        <w:t>to our bank</w:t>
      </w:r>
      <w:r w:rsidR="00C5616F">
        <w:t>, to take part in deliberations on the matter.</w:t>
      </w:r>
      <w:r w:rsidR="004F081C">
        <w:t>”</w:t>
      </w:r>
    </w:p>
    <w:p w14:paraId="69AF0886" w14:textId="77777777" w:rsidR="004F081C" w:rsidRDefault="004F081C" w:rsidP="004D30F5"/>
    <w:p w14:paraId="3B915F04" w14:textId="7E35F79D" w:rsidR="00832270" w:rsidRDefault="004F081C" w:rsidP="004F081C">
      <w:pPr>
        <w:ind w:firstLineChars="200" w:firstLine="420"/>
      </w:pPr>
      <w:r>
        <w:t>The Memorandum goes on to say, “</w:t>
      </w:r>
      <w:r w:rsidR="00C5616F">
        <w:t xml:space="preserve">After conducting an in-depth study, I and Melchior put forward the following suggestion to the Japanese. </w:t>
      </w:r>
      <w:r>
        <w:t>Our</w:t>
      </w:r>
      <w:r w:rsidR="00C5616F">
        <w:t xml:space="preserve"> suggestion called for </w:t>
      </w:r>
      <w:r w:rsidR="00FC5D9E">
        <w:t xml:space="preserve">setting up a parent company and let it grasp a command of multiple subsidiaries, whose management may be </w:t>
      </w:r>
      <w:r>
        <w:t xml:space="preserve">respectively </w:t>
      </w:r>
      <w:r w:rsidR="00FC5D9E">
        <w:t xml:space="preserve">entrusted to each of the households of the Mitsui family with each household exercising an authority to </w:t>
      </w:r>
      <w:r>
        <w:t>place</w:t>
      </w:r>
      <w:r w:rsidR="00FC5D9E">
        <w:t xml:space="preserve"> the</w:t>
      </w:r>
      <w:r>
        <w:t>se</w:t>
      </w:r>
      <w:r w:rsidR="00FC5D9E">
        <w:t xml:space="preserve"> mutually and totally independent subsidiaries</w:t>
      </w:r>
      <w:r>
        <w:t xml:space="preserve"> under full control.</w:t>
      </w:r>
      <w:r w:rsidR="00FC5D9E">
        <w:t xml:space="preserve"> </w:t>
      </w:r>
      <w:r>
        <w:t>C</w:t>
      </w:r>
      <w:r w:rsidR="00FC5D9E">
        <w:t>it</w:t>
      </w:r>
      <w:r>
        <w:t>ing a concrete</w:t>
      </w:r>
      <w:r w:rsidR="00FC5D9E">
        <w:t xml:space="preserve"> example</w:t>
      </w:r>
      <w:r>
        <w:t>, we proposed setting up</w:t>
      </w:r>
      <w:r w:rsidR="00FC5D9E">
        <w:t xml:space="preserve"> subsidiaries, each of which </w:t>
      </w:r>
      <w:r>
        <w:t xml:space="preserve">should be allowed to </w:t>
      </w:r>
      <w:r w:rsidR="00FC5D9E">
        <w:t>take</w:t>
      </w:r>
      <w:r w:rsidR="00FD788A">
        <w:t xml:space="preserve"> complete</w:t>
      </w:r>
      <w:r w:rsidR="00FC5D9E">
        <w:t xml:space="preserve"> charge of </w:t>
      </w:r>
      <w:r>
        <w:t xml:space="preserve">one of such business sectors as </w:t>
      </w:r>
      <w:r w:rsidR="00FC5D9E">
        <w:t>banking, shipping, insurance</w:t>
      </w:r>
      <w:r>
        <w:t xml:space="preserve"> or a trading house</w:t>
      </w:r>
      <w:r w:rsidR="00FD788A">
        <w:t xml:space="preserve"> </w:t>
      </w:r>
      <w:r>
        <w:t>business</w:t>
      </w:r>
      <w:r w:rsidR="00FC5D9E">
        <w:t xml:space="preserve">. </w:t>
      </w:r>
      <w:r w:rsidR="00FD788A">
        <w:t xml:space="preserve">And our suggestion also called for establishing the parent company as an umbrella organization </w:t>
      </w:r>
      <w:r w:rsidR="00273841">
        <w:t xml:space="preserve">for those subsidiaries </w:t>
      </w:r>
      <w:r w:rsidR="00FD788A">
        <w:t xml:space="preserve">at which representatives from each of the households are to be obligated to get together periodically to report what is underway at each of the subsidiaries. I gave a graphic representation of my suggestion by describing a single big circle to which each constituent subsidiary </w:t>
      </w:r>
      <w:r w:rsidR="00273841">
        <w:t xml:space="preserve">may </w:t>
      </w:r>
      <w:r w:rsidR="00FD788A">
        <w:t xml:space="preserve">belong, so that the Japanese businessmen may develop a clear understanding of </w:t>
      </w:r>
      <w:r w:rsidR="00273841">
        <w:t>our</w:t>
      </w:r>
      <w:r w:rsidR="00FD788A">
        <w:t xml:space="preserve"> proposed system</w:t>
      </w:r>
      <w:r w:rsidR="00273841">
        <w:t xml:space="preserve">ic solution </w:t>
      </w:r>
      <w:r w:rsidR="00FD788A">
        <w:t xml:space="preserve">at a glance. </w:t>
      </w:r>
      <w:r w:rsidR="00273841">
        <w:t xml:space="preserve"> </w:t>
      </w:r>
      <w:r w:rsidR="000476A6">
        <w:t xml:space="preserve">I used such a graphic representation because I was aware that the Japanese have an especially strong philosophical attachment to the shape of a circle. When I was about to </w:t>
      </w:r>
      <w:r w:rsidR="00273841">
        <w:t>complete</w:t>
      </w:r>
      <w:r w:rsidR="000476A6">
        <w:t xml:space="preserve"> my explanation, I added that I am not sure whether it is feasible for this suggestion to be implemented in Japan, as I am not particularly knowledgeable about relevant Japanese laws. To this additional remark, Baron Mitsui immediately gave me a </w:t>
      </w:r>
      <w:r w:rsidR="00273841">
        <w:t>“</w:t>
      </w:r>
      <w:r w:rsidR="000476A6">
        <w:t>classic</w:t>
      </w:r>
      <w:r w:rsidR="00273841">
        <w:t>”</w:t>
      </w:r>
      <w:r w:rsidR="000476A6">
        <w:t xml:space="preserve"> answer. </w:t>
      </w:r>
      <w:r w:rsidR="00273841">
        <w:t xml:space="preserve"> </w:t>
      </w:r>
      <w:r w:rsidR="000476A6">
        <w:t>He said, “Don’t bother about the laws. I’ll change the laws.””</w:t>
      </w:r>
    </w:p>
    <w:p w14:paraId="6EB89602" w14:textId="3A5FBC8B" w:rsidR="000476A6" w:rsidRDefault="000476A6" w:rsidP="004D30F5"/>
    <w:p w14:paraId="05D0F70B" w14:textId="5AADBB28" w:rsidR="000476A6" w:rsidRDefault="000476A6" w:rsidP="004D30F5">
      <w:r>
        <w:rPr>
          <w:rFonts w:hint="eastAsia"/>
        </w:rPr>
        <w:t xml:space="preserve"> </w:t>
      </w:r>
      <w:r>
        <w:t xml:space="preserve">  </w:t>
      </w:r>
      <w:r w:rsidR="00273841">
        <w:t xml:space="preserve">Of course, Baron Mitsui was expressing his resolve to use his influence over Japan’s top political circles to get the parliament to enact necessary legislation to actualize the changes. </w:t>
      </w:r>
      <w:r>
        <w:t xml:space="preserve">The Warburg Memorandum gives an account of an amusing sequel to the </w:t>
      </w:r>
      <w:r w:rsidR="003D5006">
        <w:lastRenderedPageBreak/>
        <w:t>coaching event.</w:t>
      </w:r>
    </w:p>
    <w:p w14:paraId="504D7868" w14:textId="471112EF" w:rsidR="003D5006" w:rsidRDefault="003D5006" w:rsidP="004D30F5"/>
    <w:p w14:paraId="75103CE7" w14:textId="2A00B0F2" w:rsidR="003D5006" w:rsidRDefault="003D5006" w:rsidP="004D30F5">
      <w:r>
        <w:t xml:space="preserve">      “Then, after a while, Mitsui expressed his gratitude with a unique method. One day, I was notified by a </w:t>
      </w:r>
      <w:r w:rsidR="00A7222A">
        <w:t>forwardin</w:t>
      </w:r>
      <w:r>
        <w:t xml:space="preserve">g company that a gigantic wooden box </w:t>
      </w:r>
      <w:r w:rsidR="00273841">
        <w:t>packed</w:t>
      </w:r>
      <w:r w:rsidR="00A7222A">
        <w:t xml:space="preserve"> up with steal belts has been delivered to Hamburg after the box was transported via the Trans-Siberian Railway. What Hamburg Customs officers took out from inside the box was what looked like a </w:t>
      </w:r>
      <w:r w:rsidR="00273841">
        <w:t xml:space="preserve">traditional </w:t>
      </w:r>
      <w:r w:rsidR="00A7222A">
        <w:t xml:space="preserve">Japanese military commander clad in a magnificent </w:t>
      </w:r>
      <w:r w:rsidR="00273841">
        <w:t xml:space="preserve">feudal-era </w:t>
      </w:r>
      <w:r w:rsidR="00A7222A">
        <w:t>armor and helmet from top to toe with his face covered by a</w:t>
      </w:r>
      <w:r w:rsidR="00273841">
        <w:t>n anti-</w:t>
      </w:r>
      <w:proofErr w:type="gramStart"/>
      <w:r w:rsidR="00273841">
        <w:t xml:space="preserve">sword </w:t>
      </w:r>
      <w:r w:rsidR="00A7222A">
        <w:t xml:space="preserve"> protector</w:t>
      </w:r>
      <w:proofErr w:type="gramEnd"/>
      <w:r w:rsidR="00A7222A">
        <w:t xml:space="preserve"> mask. The </w:t>
      </w:r>
      <w:r w:rsidR="00D756B8">
        <w:t xml:space="preserve">imposing </w:t>
      </w:r>
      <w:r w:rsidR="00A7222A">
        <w:t>commander was seen carrying a military commander’s fan to communicate commands to his troops</w:t>
      </w:r>
      <w:r w:rsidR="009C47FC">
        <w:t>. A</w:t>
      </w:r>
      <w:r w:rsidR="00D756B8">
        <w:t xml:space="preserve"> bundle of paper strips </w:t>
      </w:r>
      <w:r w:rsidR="009C47FC">
        <w:t xml:space="preserve">was seen being </w:t>
      </w:r>
      <w:r w:rsidR="00D756B8">
        <w:t xml:space="preserve">fixated </w:t>
      </w:r>
      <w:r w:rsidR="009C47FC">
        <w:t xml:space="preserve">to </w:t>
      </w:r>
      <w:r w:rsidR="00D756B8">
        <w:t xml:space="preserve">the end of the fan’s grip. The fan itself symbolized its bearer’ high status inside the military hierarchy. My wife wondered what this fan signifies and why this stern commander does not carry a sword. </w:t>
      </w:r>
      <w:r w:rsidR="009C47FC">
        <w:t xml:space="preserve">  </w:t>
      </w:r>
      <w:r w:rsidR="00D756B8">
        <w:t xml:space="preserve">Six months </w:t>
      </w:r>
      <w:r w:rsidR="009C47FC">
        <w:t xml:space="preserve">or so </w:t>
      </w:r>
      <w:r w:rsidR="00D756B8">
        <w:t xml:space="preserve">later, a </w:t>
      </w:r>
      <w:r w:rsidR="009C47FC">
        <w:t>cargo</w:t>
      </w:r>
      <w:r w:rsidR="00D756B8">
        <w:t xml:space="preserve"> of two majestic Japanese swords </w:t>
      </w:r>
      <w:r w:rsidR="009C47FC">
        <w:t xml:space="preserve">was unexpectedly delivered to </w:t>
      </w:r>
      <w:r w:rsidR="00D756B8">
        <w:t>Hamburg</w:t>
      </w:r>
      <w:r w:rsidR="009C47FC">
        <w:t xml:space="preserve">, along with </w:t>
      </w:r>
      <w:r w:rsidR="00D756B8">
        <w:t xml:space="preserve">a letter from Baron Mitsui. I found the swords to be the most </w:t>
      </w:r>
      <w:r w:rsidR="00741A89">
        <w:t xml:space="preserve">magnificent </w:t>
      </w:r>
      <w:r w:rsidR="009C47FC">
        <w:t>art</w:t>
      </w:r>
      <w:r w:rsidR="00741A89">
        <w:t xml:space="preserve">work which a human can hope to </w:t>
      </w:r>
      <w:r w:rsidR="00704CD5">
        <w:t>possess</w:t>
      </w:r>
      <w:r w:rsidR="00741A89">
        <w:t xml:space="preserve">. The letter read, “Please forgive me for having sent the armor set of the </w:t>
      </w:r>
      <w:r w:rsidR="009C47FC">
        <w:t>S</w:t>
      </w:r>
      <w:r w:rsidR="00741A89">
        <w:t xml:space="preserve">amurai warrior and his accessories without </w:t>
      </w:r>
      <w:r w:rsidR="009C47FC">
        <w:t xml:space="preserve">making </w:t>
      </w:r>
      <w:r w:rsidR="00741A89">
        <w:t xml:space="preserve">any sword </w:t>
      </w:r>
      <w:r w:rsidR="009C47FC">
        <w:t xml:space="preserve">accompany the </w:t>
      </w:r>
      <w:r w:rsidR="008A1A93">
        <w:t xml:space="preserve">armor </w:t>
      </w:r>
      <w:r w:rsidR="009C47FC">
        <w:t xml:space="preserve">set </w:t>
      </w:r>
      <w:r w:rsidR="00741A89">
        <w:t xml:space="preserve">the other day. The truth is that </w:t>
      </w:r>
      <w:r w:rsidR="00BB3983">
        <w:t xml:space="preserve">the warrior’s </w:t>
      </w:r>
      <w:r w:rsidR="00741A89">
        <w:t xml:space="preserve">elevated status did not require carrying a sword. However, now that I read a comment </w:t>
      </w:r>
      <w:r w:rsidR="008A1A93">
        <w:t>made</w:t>
      </w:r>
      <w:r w:rsidR="00741A89">
        <w:t xml:space="preserve"> by your wife when she first saw the armor set, I have no objection or reluctance </w:t>
      </w:r>
      <w:r w:rsidR="00BB3983">
        <w:t>in</w:t>
      </w:r>
      <w:r w:rsidR="00741A89">
        <w:t xml:space="preserve"> sending these swords to you. With the deepest pleasure and humility, let me present these additional gifts to you.”</w:t>
      </w:r>
    </w:p>
    <w:p w14:paraId="7E604CC3" w14:textId="05455365" w:rsidR="00E346AD" w:rsidRDefault="00E346AD" w:rsidP="004D30F5"/>
    <w:p w14:paraId="4F9D0F60" w14:textId="52C87D43" w:rsidR="00741A89" w:rsidRDefault="00741A89" w:rsidP="004D30F5">
      <w:r>
        <w:rPr>
          <w:rFonts w:hint="eastAsia"/>
        </w:rPr>
        <w:t xml:space="preserve"> </w:t>
      </w:r>
      <w:r>
        <w:t xml:space="preserve">    </w:t>
      </w:r>
      <w:r w:rsidR="00790233">
        <w:t xml:space="preserve">Although </w:t>
      </w:r>
      <w:r w:rsidR="00E967BA">
        <w:t xml:space="preserve">Max Warburg </w:t>
      </w:r>
      <w:r w:rsidR="00790233">
        <w:t>described</w:t>
      </w:r>
      <w:r w:rsidR="00E967BA">
        <w:t xml:space="preserve"> th</w:t>
      </w:r>
      <w:r w:rsidR="00BB3983">
        <w:t xml:space="preserve">is </w:t>
      </w:r>
      <w:r w:rsidR="00E967BA">
        <w:t xml:space="preserve">sequel </w:t>
      </w:r>
      <w:r w:rsidR="00BB3983">
        <w:t>to the coaching event</w:t>
      </w:r>
      <w:r w:rsidR="00E967BA">
        <w:t xml:space="preserve"> with </w:t>
      </w:r>
      <w:r w:rsidR="00790233">
        <w:t xml:space="preserve">a rather </w:t>
      </w:r>
      <w:r w:rsidR="00E967BA">
        <w:t>reserve</w:t>
      </w:r>
      <w:r w:rsidR="00790233">
        <w:t>d manner in his “</w:t>
      </w:r>
      <w:proofErr w:type="spellStart"/>
      <w:r w:rsidR="00790233">
        <w:t>Memorundum</w:t>
      </w:r>
      <w:proofErr w:type="spellEnd"/>
      <w:r w:rsidR="00790233">
        <w:t xml:space="preserve">,” I found </w:t>
      </w:r>
      <w:r w:rsidR="005C2F5D">
        <w:t xml:space="preserve">– more than seven decades after the </w:t>
      </w:r>
      <w:r w:rsidR="00C100D3">
        <w:t xml:space="preserve">Mitsui delegation’s visit to Hamburg in 1910 </w:t>
      </w:r>
      <w:r w:rsidR="005C2F5D">
        <w:t xml:space="preserve">-- </w:t>
      </w:r>
      <w:r w:rsidR="00790233">
        <w:t xml:space="preserve">that the unexpected delivery of the Japanese billionaire’s present of </w:t>
      </w:r>
      <w:r w:rsidR="005C2F5D">
        <w:t xml:space="preserve">the antique </w:t>
      </w:r>
      <w:r w:rsidR="00790233">
        <w:t>armor-helmet-mask set brought about a very humorous consequence at the Hamburg Customs Office</w:t>
      </w:r>
      <w:r w:rsidR="005C2F5D">
        <w:t xml:space="preserve"> </w:t>
      </w:r>
      <w:r w:rsidR="00790233">
        <w:t xml:space="preserve">when </w:t>
      </w:r>
      <w:r w:rsidR="00C100D3">
        <w:t>the customs</w:t>
      </w:r>
      <w:r w:rsidR="00790233">
        <w:t xml:space="preserve"> officers opened the gigantic wooden box</w:t>
      </w:r>
      <w:r w:rsidR="005C2F5D">
        <w:t xml:space="preserve"> to inspect its contents</w:t>
      </w:r>
      <w:r w:rsidR="00C100D3">
        <w:t>.</w:t>
      </w:r>
    </w:p>
    <w:p w14:paraId="07F63DE4" w14:textId="0CB0FE2B" w:rsidR="00E967BA" w:rsidRDefault="00E967BA" w:rsidP="004D30F5"/>
    <w:p w14:paraId="7D135CC8" w14:textId="3310E1B4" w:rsidR="00E967BA" w:rsidRDefault="00E967BA" w:rsidP="004D30F5">
      <w:r>
        <w:rPr>
          <w:rFonts w:hint="eastAsia"/>
        </w:rPr>
        <w:t xml:space="preserve"> </w:t>
      </w:r>
      <w:r>
        <w:t xml:space="preserve">   When I </w:t>
      </w:r>
      <w:r w:rsidR="005C2F5D">
        <w:t xml:space="preserve">was </w:t>
      </w:r>
      <w:r>
        <w:t>convers</w:t>
      </w:r>
      <w:r w:rsidR="005C2F5D">
        <w:t>ing</w:t>
      </w:r>
      <w:r>
        <w:t xml:space="preserve"> with Eric Warburg in 1987 at the office of the Hamburg bank, he explained what really happened on that </w:t>
      </w:r>
      <w:r w:rsidR="005C2F5D">
        <w:t>“</w:t>
      </w:r>
      <w:r w:rsidR="00950C99">
        <w:t>scary</w:t>
      </w:r>
      <w:r w:rsidR="005C2F5D">
        <w:t>”</w:t>
      </w:r>
      <w:r>
        <w:t xml:space="preserve"> day and how the military commander’s armor and mask struck terror into the minds of </w:t>
      </w:r>
      <w:r w:rsidR="005C2F5D">
        <w:t xml:space="preserve">the </w:t>
      </w:r>
      <w:r>
        <w:t>Hamburg Customs officers.</w:t>
      </w:r>
    </w:p>
    <w:p w14:paraId="76E6186C" w14:textId="7443CBDD" w:rsidR="00E967BA" w:rsidRDefault="00E967BA" w:rsidP="004D30F5"/>
    <w:p w14:paraId="67F0CBF4" w14:textId="0A6EE74E" w:rsidR="00E967BA" w:rsidRDefault="00E967BA" w:rsidP="004D30F5">
      <w:r>
        <w:rPr>
          <w:rFonts w:hint="eastAsia"/>
        </w:rPr>
        <w:t xml:space="preserve"> </w:t>
      </w:r>
      <w:r>
        <w:t xml:space="preserve">    Eric Warburg told me, “</w:t>
      </w:r>
      <w:r w:rsidR="00950C99">
        <w:t xml:space="preserve">The customs </w:t>
      </w:r>
      <w:r>
        <w:t>communicat</w:t>
      </w:r>
      <w:r w:rsidR="00950C99">
        <w:t>ed a</w:t>
      </w:r>
      <w:r w:rsidR="00BB3983">
        <w:t xml:space="preserve"> clandestine information </w:t>
      </w:r>
      <w:r w:rsidR="00950C99">
        <w:t xml:space="preserve">to us, </w:t>
      </w:r>
      <w:r w:rsidR="00BB3983">
        <w:t>in which they said</w:t>
      </w:r>
      <w:r>
        <w:t xml:space="preserve"> </w:t>
      </w:r>
      <w:r w:rsidR="00950C99">
        <w:t xml:space="preserve">that a coffin </w:t>
      </w:r>
      <w:r w:rsidR="00F02A05">
        <w:t>ha</w:t>
      </w:r>
      <w:r w:rsidR="00950C99">
        <w:t xml:space="preserve">s </w:t>
      </w:r>
      <w:r w:rsidR="00F02A05">
        <w:t xml:space="preserve">been just </w:t>
      </w:r>
      <w:r w:rsidR="00950C99">
        <w:t xml:space="preserve">delivered from Japan and that they found </w:t>
      </w:r>
      <w:r w:rsidR="00950C99">
        <w:lastRenderedPageBreak/>
        <w:t xml:space="preserve">a mummy </w:t>
      </w:r>
      <w:r w:rsidR="00F02A05">
        <w:t xml:space="preserve">lying </w:t>
      </w:r>
      <w:r w:rsidR="00950C99">
        <w:t xml:space="preserve">inside the coffin. My father (Max Moritz Warburg) and I scrambled to the scene </w:t>
      </w:r>
      <w:r w:rsidR="00F02A05">
        <w:t xml:space="preserve">while </w:t>
      </w:r>
      <w:r w:rsidR="00950C99">
        <w:t xml:space="preserve">bringing a group of 10 or so bank officers. I and the father </w:t>
      </w:r>
      <w:r w:rsidR="00B7155A">
        <w:t>join</w:t>
      </w:r>
      <w:r w:rsidR="00510856">
        <w:t xml:space="preserve">tly </w:t>
      </w:r>
      <w:r w:rsidR="00950C99">
        <w:t>remove</w:t>
      </w:r>
      <w:r w:rsidR="00510856">
        <w:t>d</w:t>
      </w:r>
      <w:r w:rsidR="00950C99">
        <w:t xml:space="preserve"> the lid from the box</w:t>
      </w:r>
      <w:r w:rsidR="00B7155A">
        <w:t xml:space="preserve">, </w:t>
      </w:r>
      <w:r w:rsidR="00950C99">
        <w:t xml:space="preserve">while many customs officers </w:t>
      </w:r>
      <w:r w:rsidR="00F02A05">
        <w:t>surrounded us at a distance watching our movements</w:t>
      </w:r>
      <w:r w:rsidR="00510856">
        <w:t xml:space="preserve"> fearfully</w:t>
      </w:r>
      <w:r w:rsidR="00F02A05">
        <w:t>.</w:t>
      </w:r>
      <w:r w:rsidR="00510856">
        <w:t xml:space="preserve"> </w:t>
      </w:r>
      <w:r w:rsidR="00F02A05">
        <w:t xml:space="preserve"> It was a matter of course that </w:t>
      </w:r>
      <w:r w:rsidR="00B7155A">
        <w:t xml:space="preserve">the </w:t>
      </w:r>
      <w:r w:rsidR="00F02A05">
        <w:t xml:space="preserve">customs officers </w:t>
      </w:r>
      <w:r w:rsidR="00B7155A">
        <w:t xml:space="preserve">had </w:t>
      </w:r>
      <w:r w:rsidR="00F02A05">
        <w:t>mist</w:t>
      </w:r>
      <w:r w:rsidR="00B7155A">
        <w:t>a</w:t>
      </w:r>
      <w:r w:rsidR="00F02A05">
        <w:t>k</w:t>
      </w:r>
      <w:r w:rsidR="00B7155A">
        <w:t>en</w:t>
      </w:r>
      <w:r w:rsidR="00F02A05">
        <w:t xml:space="preserve"> the military commander’s armor-helmet set for a mummy because </w:t>
      </w:r>
      <w:r w:rsidR="00BB3983">
        <w:t xml:space="preserve">the anti-sword </w:t>
      </w:r>
      <w:r w:rsidR="00F02A05">
        <w:t xml:space="preserve">protective mask was </w:t>
      </w:r>
      <w:r w:rsidR="00BB3983">
        <w:t>placed</w:t>
      </w:r>
      <w:r w:rsidR="00F02A05">
        <w:t xml:space="preserve"> at </w:t>
      </w:r>
      <w:r w:rsidR="00B7155A">
        <w:t>where</w:t>
      </w:r>
      <w:r w:rsidR="00F02A05">
        <w:t xml:space="preserve"> a human face </w:t>
      </w:r>
      <w:r w:rsidR="00510856">
        <w:t>lies ordinarily</w:t>
      </w:r>
      <w:r w:rsidR="00F02A05">
        <w:t>.</w:t>
      </w:r>
      <w:r w:rsidR="00B7155A">
        <w:t xml:space="preserve"> </w:t>
      </w:r>
      <w:r w:rsidR="00F02A05">
        <w:t>My father later named the armor set “</w:t>
      </w:r>
      <w:r w:rsidR="00B7155A">
        <w:t xml:space="preserve">The </w:t>
      </w:r>
      <w:r w:rsidR="00F02A05">
        <w:t xml:space="preserve">Samurai,” which has been since displayed at the German Museum except for each year’s two-month period during which </w:t>
      </w:r>
      <w:r w:rsidR="00B7155A">
        <w:t xml:space="preserve">time </w:t>
      </w:r>
      <w:r w:rsidR="00F02A05">
        <w:t>the Samurai is temporarily returned to our bank fo</w:t>
      </w:r>
      <w:r w:rsidR="00B7155A">
        <w:t>r</w:t>
      </w:r>
      <w:r w:rsidR="00F02A05">
        <w:t xml:space="preserve"> exhibition purpose</w:t>
      </w:r>
      <w:r w:rsidR="00B7155A">
        <w:t>s</w:t>
      </w:r>
      <w:r w:rsidR="00F02A05">
        <w:t>.”</w:t>
      </w:r>
    </w:p>
    <w:p w14:paraId="25EB9612" w14:textId="77777777" w:rsidR="00741A89" w:rsidRPr="00510856" w:rsidRDefault="00741A89" w:rsidP="004D30F5"/>
    <w:p w14:paraId="606DC2F8" w14:textId="77777777" w:rsidR="00845F6A" w:rsidRDefault="00A3433A" w:rsidP="004D30F5">
      <w:r>
        <w:rPr>
          <w:rFonts w:hint="eastAsia"/>
        </w:rPr>
        <w:t xml:space="preserve"> </w:t>
      </w:r>
      <w:r>
        <w:t xml:space="preserve">    In those days, there were two major </w:t>
      </w:r>
      <w:r w:rsidR="00845F6A">
        <w:t>categorie</w:t>
      </w:r>
      <w:r>
        <w:t xml:space="preserve">s of banks in Germany </w:t>
      </w:r>
      <w:r w:rsidR="00845F6A">
        <w:t>with the first category consisting of big</w:t>
      </w:r>
      <w:r>
        <w:t xml:space="preserve"> major banks that were </w:t>
      </w:r>
      <w:r w:rsidR="00A275A7">
        <w:t xml:space="preserve">converging into six megabanks that </w:t>
      </w:r>
      <w:r w:rsidR="00F34FBB">
        <w:t>were to exert</w:t>
      </w:r>
      <w:r w:rsidR="00A275A7">
        <w:t xml:space="preserve"> strong controls over German industries</w:t>
      </w:r>
      <w:r w:rsidR="00845F6A">
        <w:t>. The second category comprised</w:t>
      </w:r>
      <w:r w:rsidR="00A275A7">
        <w:t xml:space="preserve"> privately-held banks, known </w:t>
      </w:r>
      <w:r w:rsidR="00BB77B7">
        <w:t xml:space="preserve">in German </w:t>
      </w:r>
      <w:r w:rsidR="00A275A7">
        <w:t xml:space="preserve">as </w:t>
      </w:r>
      <w:proofErr w:type="spellStart"/>
      <w:r w:rsidR="00A275A7">
        <w:t>privatbank</w:t>
      </w:r>
      <w:proofErr w:type="spellEnd"/>
      <w:r w:rsidR="00F34FBB">
        <w:t>(s)</w:t>
      </w:r>
      <w:r w:rsidR="00A275A7">
        <w:t xml:space="preserve">, which helped finance an international business and branch expansion of German companies from behind the scenes. </w:t>
      </w:r>
    </w:p>
    <w:p w14:paraId="682BE95A" w14:textId="77777777" w:rsidR="00845F6A" w:rsidRDefault="00845F6A" w:rsidP="004D30F5"/>
    <w:p w14:paraId="54ECFAE0" w14:textId="081C4907" w:rsidR="00A3433A" w:rsidRDefault="00A275A7" w:rsidP="00845F6A">
      <w:pPr>
        <w:ind w:firstLineChars="250" w:firstLine="525"/>
      </w:pPr>
      <w:r>
        <w:t xml:space="preserve">Dr. Otto </w:t>
      </w:r>
      <w:proofErr w:type="spellStart"/>
      <w:r>
        <w:t>Jeidels</w:t>
      </w:r>
      <w:proofErr w:type="spellEnd"/>
      <w:r>
        <w:t xml:space="preserve"> provided accounts of the first</w:t>
      </w:r>
      <w:r w:rsidR="00845F6A">
        <w:t>-category banks’</w:t>
      </w:r>
      <w:r>
        <w:t xml:space="preserve"> activities</w:t>
      </w:r>
      <w:r w:rsidR="0075651B">
        <w:t xml:space="preserve"> in his famous 1905 book</w:t>
      </w:r>
      <w:r>
        <w:t xml:space="preserve">. On the other hand, bankers </w:t>
      </w:r>
      <w:r w:rsidR="00845F6A">
        <w:t>in</w:t>
      </w:r>
      <w:r>
        <w:t xml:space="preserve"> the second </w:t>
      </w:r>
      <w:r w:rsidR="00845F6A">
        <w:t>category</w:t>
      </w:r>
      <w:r>
        <w:t xml:space="preserve"> acquired strong influence over international financial markets by drawing strength solely from their own reputations, personal integrity and personal assets.</w:t>
      </w:r>
      <w:r w:rsidR="0075651B">
        <w:t xml:space="preserve"> The bankers drew the</w:t>
      </w:r>
      <w:r w:rsidR="00BB77B7">
        <w:t>ir</w:t>
      </w:r>
      <w:r w:rsidR="0075651B">
        <w:t xml:space="preserve"> influence from their </w:t>
      </w:r>
      <w:r w:rsidR="00BB77B7">
        <w:t>ability to analyze</w:t>
      </w:r>
      <w:r w:rsidR="0075651B">
        <w:t xml:space="preserve"> </w:t>
      </w:r>
      <w:r w:rsidR="00845F6A">
        <w:t xml:space="preserve">the </w:t>
      </w:r>
      <w:r w:rsidR="0075651B">
        <w:t xml:space="preserve">international political and economic situations </w:t>
      </w:r>
      <w:r w:rsidR="00BB77B7">
        <w:t xml:space="preserve">accurately as well as </w:t>
      </w:r>
      <w:r w:rsidR="0075651B">
        <w:t xml:space="preserve">from their courageous pioneering spirits. </w:t>
      </w:r>
      <w:r w:rsidR="00BB77B7">
        <w:t>A</w:t>
      </w:r>
      <w:r w:rsidR="0075651B">
        <w:t xml:space="preserve"> desirable balance of power </w:t>
      </w:r>
      <w:r w:rsidR="00BB77B7">
        <w:t xml:space="preserve">was present </w:t>
      </w:r>
      <w:r w:rsidR="0075651B">
        <w:t>between this group of privat</w:t>
      </w:r>
      <w:r w:rsidR="00C664B7">
        <w:t xml:space="preserve">e </w:t>
      </w:r>
      <w:r w:rsidR="0075651B">
        <w:t>banks and the other group of megabanks that put emphasis on lending to large retailers and manufacturers.</w:t>
      </w:r>
    </w:p>
    <w:p w14:paraId="22615112" w14:textId="77777777" w:rsidR="0075651B" w:rsidRDefault="0075651B" w:rsidP="004D30F5"/>
    <w:p w14:paraId="0A6FF662" w14:textId="77777777" w:rsidR="00685F94" w:rsidRDefault="0075651B" w:rsidP="004D30F5">
      <w:r>
        <w:rPr>
          <w:rFonts w:hint="eastAsia"/>
        </w:rPr>
        <w:t xml:space="preserve"> </w:t>
      </w:r>
      <w:r>
        <w:t xml:space="preserve">   </w:t>
      </w:r>
      <w:r w:rsidR="00AA66A4">
        <w:t>Such</w:t>
      </w:r>
      <w:r>
        <w:t xml:space="preserve"> privat</w:t>
      </w:r>
      <w:r w:rsidR="00C664B7">
        <w:t xml:space="preserve">e </w:t>
      </w:r>
      <w:r>
        <w:t>banks</w:t>
      </w:r>
      <w:r w:rsidR="00720DDC">
        <w:t xml:space="preserve"> </w:t>
      </w:r>
      <w:r w:rsidR="00C664B7">
        <w:t xml:space="preserve">run by bankers </w:t>
      </w:r>
      <w:r w:rsidR="00720DDC">
        <w:t>of both Jewish and non-Jewish descent</w:t>
      </w:r>
      <w:r>
        <w:t xml:space="preserve"> totaled 1,220 across Germany as of the end of 1913. But the number of </w:t>
      </w:r>
      <w:r w:rsidR="00720DDC">
        <w:t>these singular banks, which took serious blows from the 1931 Great Depression, halved to 520 by the end of 1938. The number of Jewish privat</w:t>
      </w:r>
      <w:r w:rsidR="00C664B7">
        <w:t xml:space="preserve">e </w:t>
      </w:r>
      <w:r w:rsidR="00720DDC">
        <w:t xml:space="preserve">banks </w:t>
      </w:r>
      <w:r w:rsidR="00C0174C">
        <w:t>was</w:t>
      </w:r>
      <w:r w:rsidR="00720DDC">
        <w:t xml:space="preserve"> estimated at 200 as of the end of 1933. These Jewish </w:t>
      </w:r>
      <w:proofErr w:type="spellStart"/>
      <w:r w:rsidR="00720DDC">
        <w:t>privatebankiers</w:t>
      </w:r>
      <w:proofErr w:type="spellEnd"/>
      <w:r w:rsidR="00720DDC">
        <w:t xml:space="preserve"> took a particularly ruthless beating, starting in the spring of 1933. </w:t>
      </w:r>
      <w:r w:rsidR="00F113B4">
        <w:t>The beating came</w:t>
      </w:r>
      <w:r w:rsidR="00F113B4">
        <w:rPr>
          <w:rFonts w:hint="eastAsia"/>
        </w:rPr>
        <w:t xml:space="preserve"> f</w:t>
      </w:r>
      <w:r w:rsidR="00F113B4">
        <w:t>rom Nazi Germany’s “Aryanization” policy of expelling by force Jews from business life in Nazi Germany. Banks run by Jewish families were forced to sell to non-Jews their business and properties at extremely-low prices stemming from unrealistic property value assessment, while being subjected to cruel forced taxation.</w:t>
      </w:r>
    </w:p>
    <w:p w14:paraId="044BD516" w14:textId="77777777" w:rsidR="00685F94" w:rsidRDefault="00685F94" w:rsidP="004D30F5"/>
    <w:p w14:paraId="6C3A6B68" w14:textId="77777777" w:rsidR="002938EC" w:rsidRDefault="00F113B4" w:rsidP="00685F94">
      <w:pPr>
        <w:ind w:firstLineChars="200" w:firstLine="420"/>
      </w:pPr>
      <w:r>
        <w:lastRenderedPageBreak/>
        <w:t xml:space="preserve"> In September 1937, Reichsbank President </w:t>
      </w:r>
      <w:r w:rsidR="002938EC">
        <w:t xml:space="preserve">and Reich Minister of Economics </w:t>
      </w:r>
      <w:r>
        <w:t xml:space="preserve">Hjalmar </w:t>
      </w:r>
      <w:proofErr w:type="spellStart"/>
      <w:r>
        <w:t>Schaft</w:t>
      </w:r>
      <w:proofErr w:type="spellEnd"/>
      <w:r>
        <w:t xml:space="preserve"> notified Max </w:t>
      </w:r>
      <w:r w:rsidR="00AA66A4">
        <w:t xml:space="preserve">Moritz </w:t>
      </w:r>
      <w:r>
        <w:t xml:space="preserve">Warburg of a government decision to exclude M.M. Warburg &amp; Co. from the </w:t>
      </w:r>
      <w:r w:rsidR="00D97FDC">
        <w:t xml:space="preserve">prestigious </w:t>
      </w:r>
      <w:r w:rsidR="009C2A35">
        <w:t xml:space="preserve">underwriting syndicate for </w:t>
      </w:r>
      <w:r w:rsidR="002938EC">
        <w:t xml:space="preserve">Nazi German government bonds. </w:t>
      </w:r>
      <w:proofErr w:type="spellStart"/>
      <w:r w:rsidR="002938EC">
        <w:t>Schaft</w:t>
      </w:r>
      <w:proofErr w:type="spellEnd"/>
      <w:r w:rsidR="002938EC">
        <w:t xml:space="preserve"> communicated this decision</w:t>
      </w:r>
      <w:r w:rsidR="00685F94">
        <w:t xml:space="preserve"> to Max</w:t>
      </w:r>
      <w:r w:rsidR="002938EC">
        <w:t xml:space="preserve">, </w:t>
      </w:r>
      <w:r w:rsidR="00685F94">
        <w:t xml:space="preserve">the very person whom </w:t>
      </w:r>
      <w:r w:rsidR="002938EC">
        <w:t xml:space="preserve">he had long helped from behind the scenes. The notification decided the fate of Max </w:t>
      </w:r>
      <w:r w:rsidR="00AA66A4">
        <w:t xml:space="preserve">Moritz </w:t>
      </w:r>
      <w:r w:rsidR="002938EC">
        <w:t xml:space="preserve">Warburg and his bank. He emigrated in 1938. By the end of 1939, all banks run by </w:t>
      </w:r>
      <w:r w:rsidR="00C664B7">
        <w:t>banke</w:t>
      </w:r>
      <w:r w:rsidR="002938EC">
        <w:t xml:space="preserve">rs of Jewish descent were wiped out from the German economy. </w:t>
      </w:r>
    </w:p>
    <w:p w14:paraId="18375A63" w14:textId="77777777" w:rsidR="00685F94" w:rsidRDefault="00685F94" w:rsidP="00685F94">
      <w:pPr>
        <w:ind w:firstLineChars="200" w:firstLine="420"/>
      </w:pPr>
    </w:p>
    <w:p w14:paraId="1E934722" w14:textId="77777777" w:rsidR="00844A18" w:rsidRDefault="002938EC" w:rsidP="004D30F5">
      <w:r>
        <w:rPr>
          <w:rFonts w:hint="eastAsia"/>
        </w:rPr>
        <w:t xml:space="preserve"> </w:t>
      </w:r>
      <w:r>
        <w:t xml:space="preserve">    </w:t>
      </w:r>
      <w:r w:rsidR="00DE2516">
        <w:t xml:space="preserve">Now, I have to go back historically to the </w:t>
      </w:r>
      <w:proofErr w:type="gramStart"/>
      <w:r w:rsidR="00DE2516">
        <w:t>two family</w:t>
      </w:r>
      <w:proofErr w:type="gramEnd"/>
      <w:r w:rsidR="00DE2516">
        <w:t xml:space="preserve"> lines begot respectively by the two sons of Sara Warburg</w:t>
      </w:r>
      <w:r w:rsidR="00685F94">
        <w:t xml:space="preserve"> --</w:t>
      </w:r>
      <w:r w:rsidR="00DE2516">
        <w:t xml:space="preserve"> </w:t>
      </w:r>
      <w:proofErr w:type="spellStart"/>
      <w:r w:rsidR="00DE2516">
        <w:t>Siegmund</w:t>
      </w:r>
      <w:proofErr w:type="spellEnd"/>
      <w:r w:rsidR="00DE2516">
        <w:t xml:space="preserve"> (1835-1889) and Moritz Warburg</w:t>
      </w:r>
      <w:r w:rsidR="00685F94">
        <w:t xml:space="preserve"> (1838-1911)</w:t>
      </w:r>
      <w:r w:rsidR="00DE2516">
        <w:t xml:space="preserve">. </w:t>
      </w:r>
      <w:proofErr w:type="spellStart"/>
      <w:r w:rsidR="007F5E63">
        <w:t>Si</w:t>
      </w:r>
      <w:r w:rsidR="00685F94">
        <w:t>e</w:t>
      </w:r>
      <w:r w:rsidR="007F5E63">
        <w:t>gmund</w:t>
      </w:r>
      <w:proofErr w:type="spellEnd"/>
      <w:r w:rsidR="007F5E63">
        <w:t xml:space="preserve"> Warburg’s son, Georges, fathered </w:t>
      </w:r>
      <w:proofErr w:type="spellStart"/>
      <w:r w:rsidR="007F5E63">
        <w:t>Si</w:t>
      </w:r>
      <w:r w:rsidR="00596581">
        <w:t>e</w:t>
      </w:r>
      <w:r w:rsidR="007F5E63">
        <w:t>gmund</w:t>
      </w:r>
      <w:proofErr w:type="spellEnd"/>
      <w:r w:rsidR="007F5E63">
        <w:t xml:space="preserve"> George Warburg, the founder of S.G. Warburg &amp; Co. in London. Born in Hamburg 1902, he apprenticed at </w:t>
      </w:r>
      <w:r w:rsidR="00685F94">
        <w:t xml:space="preserve">N.M. </w:t>
      </w:r>
      <w:r w:rsidR="007F5E63">
        <w:t xml:space="preserve">Rothschild </w:t>
      </w:r>
      <w:r w:rsidR="00AA66A4">
        <w:t xml:space="preserve">&amp; Sons </w:t>
      </w:r>
      <w:r w:rsidR="007F5E63">
        <w:t>of London and Kuhn, Loeb &amp; Co. of New York</w:t>
      </w:r>
      <w:r w:rsidR="00057ADD">
        <w:t xml:space="preserve"> before joining the board of M.M. Warburg &amp; Co </w:t>
      </w:r>
      <w:r w:rsidR="00224724">
        <w:t xml:space="preserve">in </w:t>
      </w:r>
      <w:r w:rsidR="00057ADD">
        <w:t>Hamburg in the spring of 1930</w:t>
      </w:r>
      <w:r w:rsidR="00D11320">
        <w:t xml:space="preserve">. In March of 1934, he denounced Nazi German Foreign Secretary Konstantin von </w:t>
      </w:r>
      <w:proofErr w:type="spellStart"/>
      <w:r w:rsidR="00D11320">
        <w:t>Neurath</w:t>
      </w:r>
      <w:proofErr w:type="spellEnd"/>
      <w:r w:rsidR="00D11320">
        <w:t xml:space="preserve">, one of his longtime acquaintances, for tolerating iniquitous arrests of numerous Jews. To this censure, </w:t>
      </w:r>
      <w:proofErr w:type="spellStart"/>
      <w:r w:rsidR="00D11320">
        <w:t>Neurath</w:t>
      </w:r>
      <w:proofErr w:type="spellEnd"/>
      <w:r w:rsidR="00D11320">
        <w:t xml:space="preserve">, whose star was then in the ascendant, replied, “I also do not have complete political trust (of the Fuhrer).” </w:t>
      </w:r>
      <w:r w:rsidR="00844A18">
        <w:t xml:space="preserve">Warburg immediately tidied up </w:t>
      </w:r>
      <w:r w:rsidR="00685F94">
        <w:t xml:space="preserve">his </w:t>
      </w:r>
      <w:r w:rsidR="00844A18">
        <w:t xml:space="preserve">household things and fled Nazi Germany, heading for London with his wife </w:t>
      </w:r>
      <w:r w:rsidR="00AA66A4">
        <w:t xml:space="preserve">Eva Maria </w:t>
      </w:r>
      <w:r w:rsidR="00844A18">
        <w:t>and children on March 31.</w:t>
      </w:r>
    </w:p>
    <w:p w14:paraId="131C9B8D" w14:textId="027165A9" w:rsidR="00844A18" w:rsidRDefault="00844A18" w:rsidP="004D30F5">
      <w:r>
        <w:rPr>
          <w:rFonts w:hint="eastAsia"/>
        </w:rPr>
        <w:t xml:space="preserve"> </w:t>
      </w:r>
      <w:r>
        <w:t xml:space="preserve">   </w:t>
      </w:r>
      <w:proofErr w:type="spellStart"/>
      <w:r w:rsidR="00685F94">
        <w:t>Siegmund</w:t>
      </w:r>
      <w:proofErr w:type="spellEnd"/>
      <w:r w:rsidR="00685F94">
        <w:t xml:space="preserve"> George </w:t>
      </w:r>
      <w:r>
        <w:t xml:space="preserve">Warburg’s legendary “escape tale” at which he </w:t>
      </w:r>
      <w:r w:rsidR="00685F94">
        <w:t>reported having</w:t>
      </w:r>
      <w:r>
        <w:t xml:space="preserve"> jumped onto a British freighter with only the clothes on </w:t>
      </w:r>
      <w:r w:rsidR="00224724">
        <w:t xml:space="preserve">his </w:t>
      </w:r>
      <w:r>
        <w:t xml:space="preserve">back and only 5,000 pounds in hand </w:t>
      </w:r>
      <w:r w:rsidR="00685F94">
        <w:t xml:space="preserve">bringing his </w:t>
      </w:r>
      <w:r w:rsidR="00224724">
        <w:t>wife and</w:t>
      </w:r>
      <w:r w:rsidR="00F2595E">
        <w:t xml:space="preserve"> </w:t>
      </w:r>
      <w:r w:rsidR="00224724">
        <w:t xml:space="preserve">two children </w:t>
      </w:r>
      <w:r>
        <w:t xml:space="preserve">may </w:t>
      </w:r>
      <w:r w:rsidR="00BB3DAE">
        <w:t>contain</w:t>
      </w:r>
      <w:r>
        <w:t xml:space="preserve"> some fictional components. But there is not a single crumb of fiction in the </w:t>
      </w:r>
      <w:r w:rsidR="00AA30A1">
        <w:t xml:space="preserve">1958 incident at which </w:t>
      </w:r>
      <w:r w:rsidR="00AC6FC5">
        <w:t>S.G. Warburg played a central part in helping Tube Investments and Reynolds Metal Company of Virginia win a fierce battle to acquire British Aluminum, in the struggle now remembered as the “</w:t>
      </w:r>
      <w:proofErr w:type="spellStart"/>
      <w:r w:rsidR="00AC6FC5">
        <w:t>Aluminium</w:t>
      </w:r>
      <w:proofErr w:type="spellEnd"/>
      <w:r w:rsidR="00AC6FC5">
        <w:t xml:space="preserve"> War.” In the monumental fight that divided the establishment in the City of London into two groups, S.G. Warburg, initially regarded as a mere </w:t>
      </w:r>
      <w:r w:rsidR="00BB3DAE">
        <w:t xml:space="preserve">post-World War II </w:t>
      </w:r>
      <w:r w:rsidR="00AC6FC5">
        <w:t>up-start</w:t>
      </w:r>
      <w:r w:rsidR="00BB3DAE">
        <w:t xml:space="preserve"> outsider</w:t>
      </w:r>
      <w:r w:rsidR="00AC6FC5">
        <w:t xml:space="preserve">, </w:t>
      </w:r>
      <w:r w:rsidR="005C2F5D">
        <w:t>overpower</w:t>
      </w:r>
      <w:r w:rsidR="00AC6FC5">
        <w:t>ed 14 of the City’s top 17 underwriter</w:t>
      </w:r>
      <w:r w:rsidR="00685F94">
        <w:t>-banks</w:t>
      </w:r>
      <w:r w:rsidR="00AC6FC5">
        <w:t>, including Morgan</w:t>
      </w:r>
      <w:r w:rsidR="00BB3DAE">
        <w:t xml:space="preserve"> Grenfell</w:t>
      </w:r>
      <w:r w:rsidR="00AC6FC5">
        <w:t>, Hambros</w:t>
      </w:r>
      <w:r w:rsidR="00BB3DAE">
        <w:t xml:space="preserve"> Bank</w:t>
      </w:r>
      <w:r w:rsidR="00AC6FC5">
        <w:t>, Lazar</w:t>
      </w:r>
      <w:r w:rsidR="00BB3DAE">
        <w:t>d</w:t>
      </w:r>
      <w:r w:rsidR="00AA66A4">
        <w:t xml:space="preserve"> Brothers</w:t>
      </w:r>
      <w:r w:rsidR="00AC6FC5">
        <w:t xml:space="preserve"> and </w:t>
      </w:r>
      <w:r w:rsidR="00BB3DAE">
        <w:t xml:space="preserve">Samuel </w:t>
      </w:r>
      <w:r w:rsidR="00AC6FC5">
        <w:t>Montag</w:t>
      </w:r>
      <w:r w:rsidR="00BB3DAE">
        <w:t>u</w:t>
      </w:r>
      <w:r w:rsidR="00AC6FC5">
        <w:t xml:space="preserve">. The battle decided the fate of </w:t>
      </w:r>
      <w:r w:rsidR="00157001">
        <w:t xml:space="preserve">one of Britain’s </w:t>
      </w:r>
      <w:r w:rsidR="00685F94">
        <w:t>gigantic</w:t>
      </w:r>
      <w:r w:rsidR="00AC6FC5">
        <w:t xml:space="preserve"> industr</w:t>
      </w:r>
      <w:r w:rsidR="00157001">
        <w:t>ies</w:t>
      </w:r>
      <w:r w:rsidR="00CB5D3B">
        <w:t xml:space="preserve"> and he scaled the zenith of fame in the City.</w:t>
      </w:r>
      <w:r w:rsidR="00BA252D">
        <w:t xml:space="preserve"> In 1966, </w:t>
      </w:r>
      <w:proofErr w:type="spellStart"/>
      <w:r w:rsidR="00BA252D">
        <w:t>Siegmund</w:t>
      </w:r>
      <w:proofErr w:type="spellEnd"/>
      <w:r w:rsidR="00BA252D">
        <w:t xml:space="preserve"> Warburg was knighted.</w:t>
      </w:r>
    </w:p>
    <w:p w14:paraId="4B882C8A" w14:textId="77777777" w:rsidR="00CB5D3B" w:rsidRDefault="00CB5D3B" w:rsidP="004D30F5"/>
    <w:p w14:paraId="54576E68" w14:textId="77777777" w:rsidR="00971634" w:rsidRDefault="00CB5D3B" w:rsidP="004D30F5">
      <w:r>
        <w:rPr>
          <w:rFonts w:hint="eastAsia"/>
        </w:rPr>
        <w:t xml:space="preserve"> </w:t>
      </w:r>
      <w:r>
        <w:t xml:space="preserve">   Max </w:t>
      </w:r>
      <w:r w:rsidR="004F1F89">
        <w:t xml:space="preserve">Moritz </w:t>
      </w:r>
      <w:r>
        <w:t xml:space="preserve">Warburg and his M.M. Warburg &amp; Co. </w:t>
      </w:r>
      <w:r w:rsidR="00157001">
        <w:t xml:space="preserve">also </w:t>
      </w:r>
      <w:r>
        <w:t xml:space="preserve">had to navigate through a string of harsh hardships. </w:t>
      </w:r>
      <w:r w:rsidR="00ED6837">
        <w:t xml:space="preserve">Pressured by Nazi Germany, Warburg sold his bank to Rudolf Brinckmann, </w:t>
      </w:r>
      <w:r w:rsidR="00157001">
        <w:t xml:space="preserve">the then mere </w:t>
      </w:r>
      <w:r w:rsidR="00ED6837">
        <w:t xml:space="preserve">general manager at the bank, and Paul Wirtz, a fertilizer </w:t>
      </w:r>
      <w:r w:rsidR="00ED6837">
        <w:lastRenderedPageBreak/>
        <w:t xml:space="preserve">exporter with which the bank had a business tie, for a giveaway price before slipping away from Hamburg on May 30, 1938 and fleeing to the United States in August. </w:t>
      </w:r>
      <w:r w:rsidR="004A5C53">
        <w:t xml:space="preserve">A week earlier, Eric Warburg, the eldest son of Max, had left Germany for what he described as “a small </w:t>
      </w:r>
      <w:r w:rsidR="00157001">
        <w:t>trip to Sweden</w:t>
      </w:r>
      <w:r w:rsidR="004A5C53">
        <w:t xml:space="preserve">,” which turned out to be a great escape Odyssey to the United States. Eric’s uncle Fritz Warburg was arrested by the </w:t>
      </w:r>
      <w:r w:rsidR="00157001">
        <w:t>G</w:t>
      </w:r>
      <w:r w:rsidR="004A5C53">
        <w:t>estapo</w:t>
      </w:r>
      <w:r w:rsidR="00ED6E8C">
        <w:t xml:space="preserve"> in November, 1938, and spent some months in prison before he could leave for Stockholm of Sweden, his wife’s home country, in May 1939. </w:t>
      </w:r>
    </w:p>
    <w:p w14:paraId="0718908B" w14:textId="77777777" w:rsidR="00971634" w:rsidRDefault="00971634" w:rsidP="004D30F5"/>
    <w:p w14:paraId="42218C70" w14:textId="2F26AF07" w:rsidR="00CB5D3B" w:rsidRDefault="00ED6E8C" w:rsidP="00971634">
      <w:pPr>
        <w:ind w:firstLineChars="250" w:firstLine="525"/>
      </w:pPr>
      <w:r>
        <w:t>Eric obtained a U.S. citizenship, volunteering</w:t>
      </w:r>
      <w:r w:rsidR="00F2595E" w:rsidRPr="00F2595E">
        <w:t xml:space="preserve"> </w:t>
      </w:r>
      <w:r w:rsidR="00F2595E">
        <w:t>gallantly</w:t>
      </w:r>
      <w:r>
        <w:t xml:space="preserve"> to serve in the U.S. </w:t>
      </w:r>
      <w:r w:rsidR="00157001">
        <w:t xml:space="preserve">Army </w:t>
      </w:r>
      <w:r>
        <w:t xml:space="preserve">Air </w:t>
      </w:r>
      <w:r w:rsidR="00157001">
        <w:t>Corps</w:t>
      </w:r>
      <w:r>
        <w:t xml:space="preserve"> and taking part in various battles in </w:t>
      </w:r>
      <w:r w:rsidR="00157001">
        <w:t xml:space="preserve">North African and </w:t>
      </w:r>
      <w:r>
        <w:t xml:space="preserve">European </w:t>
      </w:r>
      <w:r w:rsidR="00157001">
        <w:t>theaters as a liaison officer between the U.S. and British military intelligence</w:t>
      </w:r>
      <w:r>
        <w:t xml:space="preserve">. Then, he returned to Germany as a </w:t>
      </w:r>
      <w:r w:rsidR="00157001">
        <w:t xml:space="preserve">lieutenant </w:t>
      </w:r>
      <w:r>
        <w:t xml:space="preserve">colonel </w:t>
      </w:r>
      <w:r w:rsidR="00157001">
        <w:t xml:space="preserve">and a German language speaker, </w:t>
      </w:r>
      <w:r w:rsidR="00E604C7">
        <w:t xml:space="preserve">interrogating </w:t>
      </w:r>
      <w:r w:rsidR="00E87725">
        <w:t>Luftwaffe Supreme Commander Hermann Goring for a total of 20 hours in two successive days in May, 1945 in Augsburg.</w:t>
      </w:r>
      <w:r w:rsidR="00F40F8D">
        <w:t xml:space="preserve"> The event may be </w:t>
      </w:r>
      <w:r w:rsidR="00730024">
        <w:t xml:space="preserve">accurately </w:t>
      </w:r>
      <w:r w:rsidR="00F40F8D">
        <w:t>called a reprisal from the history. Goring committed suicide by eluding the vigilance of prison guard</w:t>
      </w:r>
      <w:r w:rsidR="00157001">
        <w:t>s</w:t>
      </w:r>
      <w:r w:rsidR="00F40F8D">
        <w:t xml:space="preserve"> and taking a potassium cyanide capsule the night before he was to be hanged in line with a sentence at the Nuremburg Trial.</w:t>
      </w:r>
    </w:p>
    <w:p w14:paraId="1C158A84" w14:textId="77777777" w:rsidR="00F40F8D" w:rsidRPr="00AA66A4" w:rsidRDefault="00F40F8D" w:rsidP="004D30F5"/>
    <w:p w14:paraId="69672BA8" w14:textId="77777777" w:rsidR="009A207F" w:rsidRDefault="00F40F8D" w:rsidP="004D30F5">
      <w:r>
        <w:rPr>
          <w:rFonts w:hint="eastAsia"/>
        </w:rPr>
        <w:t xml:space="preserve"> </w:t>
      </w:r>
      <w:r>
        <w:t xml:space="preserve">   Max Warburg passed away in 1946 while he was in New York and away from his home country. After the war, Eric Warburg was flabbergasted to find his </w:t>
      </w:r>
      <w:r w:rsidR="00AA66A4">
        <w:t xml:space="preserve">family </w:t>
      </w:r>
      <w:r>
        <w:t xml:space="preserve">bank to be still </w:t>
      </w:r>
      <w:r w:rsidR="00AA66A4">
        <w:t>under the controls of</w:t>
      </w:r>
      <w:r>
        <w:t xml:space="preserve"> strangers</w:t>
      </w:r>
      <w:r w:rsidR="00AA66A4">
        <w:t xml:space="preserve"> without any familial ties</w:t>
      </w:r>
      <w:r>
        <w:t>. Rudolf Brinckmann refused to return the right of management of the bank which had been renamed Brinckmann, Wirtz</w:t>
      </w:r>
      <w:r w:rsidR="00EB46F8">
        <w:t xml:space="preserve"> &amp; Co. Eric Warburg stormed into “a state of </w:t>
      </w:r>
      <w:proofErr w:type="gramStart"/>
      <w:r w:rsidR="00EB46F8">
        <w:t>war“ with</w:t>
      </w:r>
      <w:proofErr w:type="gramEnd"/>
      <w:r w:rsidR="00EB46F8">
        <w:t xml:space="preserve"> Brinckmann </w:t>
      </w:r>
      <w:r w:rsidR="00AA66A4">
        <w:t xml:space="preserve">and his backers </w:t>
      </w:r>
      <w:r w:rsidR="00EB46F8">
        <w:t xml:space="preserve">by teaming up with </w:t>
      </w:r>
      <w:r w:rsidR="00AA66A4">
        <w:t xml:space="preserve">his cousin </w:t>
      </w:r>
      <w:proofErr w:type="spellStart"/>
      <w:r w:rsidR="00AA66A4">
        <w:t>Siegmund</w:t>
      </w:r>
      <w:proofErr w:type="spellEnd"/>
      <w:r w:rsidR="00AA66A4">
        <w:t xml:space="preserve"> George</w:t>
      </w:r>
      <w:r w:rsidR="00EB46F8">
        <w:t xml:space="preserve"> Warburg </w:t>
      </w:r>
      <w:r w:rsidR="00AA66A4">
        <w:t>of</w:t>
      </w:r>
      <w:r w:rsidR="00EB46F8">
        <w:t xml:space="preserve"> London. It was only in 1970 that he succeeded in getting the bank to alter its name to M.M. Warburg, Brinckmann &amp; Wirtz Co.</w:t>
      </w:r>
      <w:r w:rsidR="00AC6280">
        <w:t xml:space="preserve"> </w:t>
      </w:r>
    </w:p>
    <w:p w14:paraId="24B547B8" w14:textId="77777777" w:rsidR="009A207F" w:rsidRDefault="009A207F" w:rsidP="004D30F5"/>
    <w:p w14:paraId="016FBE07" w14:textId="48B474B5" w:rsidR="000B5DA4" w:rsidRDefault="002B428F" w:rsidP="009A207F">
      <w:pPr>
        <w:ind w:firstLineChars="200" w:firstLine="420"/>
      </w:pPr>
      <w:r>
        <w:t xml:space="preserve"> Earlier in</w:t>
      </w:r>
      <w:r w:rsidR="000B5DA4">
        <w:t xml:space="preserve"> 1956, </w:t>
      </w:r>
      <w:r w:rsidR="00AC6280">
        <w:t>Eric Warburg</w:t>
      </w:r>
      <w:r w:rsidR="000B5DA4">
        <w:t xml:space="preserve"> became a partner with unlimited liability </w:t>
      </w:r>
      <w:r>
        <w:t>at</w:t>
      </w:r>
      <w:r w:rsidR="000B5DA4">
        <w:t xml:space="preserve"> the bank before giving up the post </w:t>
      </w:r>
      <w:r w:rsidR="009A207F">
        <w:t xml:space="preserve">twenty-six years later </w:t>
      </w:r>
      <w:r w:rsidR="000B5DA4">
        <w:t xml:space="preserve">and assuming a post as a partner with limited liability in 1982. But </w:t>
      </w:r>
      <w:r>
        <w:t xml:space="preserve">his son </w:t>
      </w:r>
      <w:r w:rsidR="000B5DA4">
        <w:t xml:space="preserve">Max Warburg took up </w:t>
      </w:r>
      <w:r w:rsidR="00F2595E">
        <w:t>his</w:t>
      </w:r>
      <w:r>
        <w:t xml:space="preserve"> father’s</w:t>
      </w:r>
      <w:r w:rsidR="000B5DA4">
        <w:t xml:space="preserve"> efforts to establish the Warburg family’s controls over the bank</w:t>
      </w:r>
      <w:r>
        <w:t xml:space="preserve"> where Eric left off</w:t>
      </w:r>
      <w:r w:rsidR="000B5DA4">
        <w:t xml:space="preserve">, </w:t>
      </w:r>
      <w:r w:rsidR="00730024">
        <w:t xml:space="preserve">assuming the post as a partner with unlimited liability in 1982 and </w:t>
      </w:r>
      <w:r w:rsidR="000B5DA4">
        <w:t xml:space="preserve">reviving the </w:t>
      </w:r>
      <w:r>
        <w:t>appellation</w:t>
      </w:r>
      <w:r w:rsidR="000B5DA4">
        <w:t xml:space="preserve"> of M.M. Warburg &amp; Co. to the bank in 1991, a year after his father’s death. The half-a-century-long struggle to </w:t>
      </w:r>
      <w:r w:rsidR="009A207F">
        <w:t>reestablish</w:t>
      </w:r>
      <w:r w:rsidR="000B5DA4">
        <w:t xml:space="preserve"> </w:t>
      </w:r>
      <w:r w:rsidR="009A207F">
        <w:t xml:space="preserve">the Warburg banking family’s </w:t>
      </w:r>
      <w:r w:rsidR="000B5DA4">
        <w:t xml:space="preserve">controls over the </w:t>
      </w:r>
      <w:r w:rsidR="009A207F">
        <w:t xml:space="preserve">Hamburg </w:t>
      </w:r>
      <w:r w:rsidR="000B5DA4">
        <w:t xml:space="preserve">bank </w:t>
      </w:r>
      <w:r w:rsidR="009A207F">
        <w:t xml:space="preserve">came to a brilliant grand finale </w:t>
      </w:r>
      <w:r w:rsidR="000B5DA4">
        <w:t xml:space="preserve">with the revival of the </w:t>
      </w:r>
      <w:r>
        <w:t xml:space="preserve">M.M. Warburg </w:t>
      </w:r>
      <w:r w:rsidR="009A207F">
        <w:t>appellation</w:t>
      </w:r>
      <w:r w:rsidR="000B5DA4">
        <w:t>.</w:t>
      </w:r>
    </w:p>
    <w:p w14:paraId="36D9BE60" w14:textId="77777777" w:rsidR="00F2595E" w:rsidRPr="009A207F" w:rsidRDefault="00F2595E" w:rsidP="004D30F5"/>
    <w:p w14:paraId="5A694CAE" w14:textId="77777777" w:rsidR="000B5DA4" w:rsidRDefault="000B5DA4" w:rsidP="004D30F5">
      <w:r>
        <w:rPr>
          <w:rFonts w:hint="eastAsia"/>
        </w:rPr>
        <w:lastRenderedPageBreak/>
        <w:t xml:space="preserve"> </w:t>
      </w:r>
      <w:r>
        <w:t xml:space="preserve">    </w:t>
      </w:r>
      <w:r w:rsidR="00BA252D">
        <w:t xml:space="preserve">The destiny of the </w:t>
      </w:r>
      <w:proofErr w:type="spellStart"/>
      <w:r w:rsidR="00686B39">
        <w:t>Alsterrufer</w:t>
      </w:r>
      <w:proofErr w:type="spellEnd"/>
      <w:r w:rsidR="00686B39">
        <w:t xml:space="preserve"> Warburg </w:t>
      </w:r>
      <w:r w:rsidR="00BA252D">
        <w:t>family line</w:t>
      </w:r>
      <w:r w:rsidR="002B428F">
        <w:t>, which was</w:t>
      </w:r>
      <w:r w:rsidR="00BA252D">
        <w:t xml:space="preserve"> started by </w:t>
      </w:r>
      <w:proofErr w:type="spellStart"/>
      <w:r w:rsidR="00BA252D">
        <w:t>Siegmund</w:t>
      </w:r>
      <w:proofErr w:type="spellEnd"/>
      <w:r w:rsidR="00BA252D">
        <w:t xml:space="preserve"> Warburg </w:t>
      </w:r>
      <w:r w:rsidR="00686B39">
        <w:t>(1835-1889)</w:t>
      </w:r>
      <w:r w:rsidR="002B428F">
        <w:t>,</w:t>
      </w:r>
      <w:r w:rsidR="00686B39">
        <w:t xml:space="preserve"> was harsh after the death of </w:t>
      </w:r>
      <w:proofErr w:type="spellStart"/>
      <w:r w:rsidR="00686B39">
        <w:t>Siegmund</w:t>
      </w:r>
      <w:proofErr w:type="spellEnd"/>
      <w:r w:rsidR="00686B39">
        <w:t xml:space="preserve"> George Warburg in 1982. S.G. Warburg was purchased by Swiss Bank Corp. in 1995, which then merged it with its own investment banking unit to create SBG Warburg. Two years later, SBG Warburg was merged with U.S. bank Dillon, Read &amp; Co. to create Warburg, Dillon Read. Meanwhile, </w:t>
      </w:r>
      <w:r w:rsidR="00BB19A6">
        <w:t xml:space="preserve">Kuhn Loeb &amp; Co., which once contended for supremacy on the U.S. financial market with J.P. Morgan &amp; Co., was merged with Lehman Brothers to create Lehman Brothers, Kuhn, Loeb Inc., which </w:t>
      </w:r>
      <w:r w:rsidR="002B428F">
        <w:t>eventually</w:t>
      </w:r>
      <w:r w:rsidR="00BB19A6">
        <w:t xml:space="preserve"> revolved into Shearson/American Express after twists and turns. Thus, turbulence on the U.S. and British financial markets appears to be retiring the Warburg name from their markets. Now, M.M. Warburg &amp; Co. </w:t>
      </w:r>
      <w:r w:rsidR="00F2595E">
        <w:t>in</w:t>
      </w:r>
      <w:r w:rsidR="00BB19A6">
        <w:t xml:space="preserve"> Hamburg is still preserving the honorable name of the </w:t>
      </w:r>
      <w:proofErr w:type="spellStart"/>
      <w:r w:rsidR="00BB19A6">
        <w:t>Warburgs</w:t>
      </w:r>
      <w:proofErr w:type="spellEnd"/>
      <w:r w:rsidR="00BB19A6">
        <w:t>.</w:t>
      </w:r>
    </w:p>
    <w:p w14:paraId="14AF926B" w14:textId="77777777" w:rsidR="00BB19A6" w:rsidRDefault="00BB19A6" w:rsidP="004D30F5"/>
    <w:p w14:paraId="2E90D93B" w14:textId="56A04832" w:rsidR="00BB19A6" w:rsidRDefault="00BB19A6" w:rsidP="004D30F5">
      <w:r>
        <w:rPr>
          <w:rFonts w:hint="eastAsia"/>
        </w:rPr>
        <w:t xml:space="preserve"> </w:t>
      </w:r>
      <w:r>
        <w:t xml:space="preserve">    Max Warburg</w:t>
      </w:r>
      <w:r w:rsidR="002B428F">
        <w:t>, Eric’s son,</w:t>
      </w:r>
      <w:r>
        <w:t xml:space="preserve"> told this author, “After S.G. Warburg</w:t>
      </w:r>
      <w:r w:rsidR="00590B02">
        <w:t xml:space="preserve"> </w:t>
      </w:r>
      <w:r w:rsidR="00F2595E">
        <w:t xml:space="preserve">&amp; Co. </w:t>
      </w:r>
      <w:r w:rsidR="00590B02">
        <w:t>offered its shares to the public,</w:t>
      </w:r>
      <w:r w:rsidR="00F2595E">
        <w:t xml:space="preserve"> the interest the company could control</w:t>
      </w:r>
      <w:r w:rsidR="002B428F">
        <w:t xml:space="preserve"> </w:t>
      </w:r>
      <w:r w:rsidR="00F2595E">
        <w:t xml:space="preserve">eventually </w:t>
      </w:r>
      <w:r w:rsidR="00590B02">
        <w:t xml:space="preserve">dwindled </w:t>
      </w:r>
      <w:r w:rsidR="00F2595E">
        <w:t>as low as</w:t>
      </w:r>
      <w:r w:rsidR="00590B02">
        <w:t xml:space="preserve"> 2 percent, opening the path for outside cash-heavy financial institutions to overwhelm </w:t>
      </w:r>
      <w:r w:rsidR="00F2595E">
        <w:t>the company</w:t>
      </w:r>
      <w:r w:rsidR="00590B02">
        <w:t xml:space="preserve">. I have no intention of treading in </w:t>
      </w:r>
      <w:r w:rsidR="00F2595E">
        <w:t>the company’s</w:t>
      </w:r>
      <w:r w:rsidR="00590B02">
        <w:t xml:space="preserve"> steps. After </w:t>
      </w:r>
      <w:proofErr w:type="spellStart"/>
      <w:r w:rsidR="004F1F89">
        <w:t>Bankhaus</w:t>
      </w:r>
      <w:proofErr w:type="spellEnd"/>
      <w:r w:rsidR="004F1F89">
        <w:t xml:space="preserve"> </w:t>
      </w:r>
      <w:r w:rsidR="00590B02">
        <w:t xml:space="preserve">I.D. </w:t>
      </w:r>
      <w:proofErr w:type="spellStart"/>
      <w:r w:rsidR="00590B02">
        <w:t>Herstatt</w:t>
      </w:r>
      <w:proofErr w:type="spellEnd"/>
      <w:r w:rsidR="00590B02">
        <w:t xml:space="preserve"> crumbled in 1974, the number of privately-held German banks plunged. Privat</w:t>
      </w:r>
      <w:r w:rsidR="00F2595E">
        <w:t xml:space="preserve">e </w:t>
      </w:r>
      <w:r w:rsidR="00590B02">
        <w:t>bankers must respond to social and economic changes with keen sensibility. Sadly, I have to say that responses of privat</w:t>
      </w:r>
      <w:r w:rsidR="00F2595E">
        <w:t xml:space="preserve">e </w:t>
      </w:r>
      <w:r w:rsidR="00590B02">
        <w:t xml:space="preserve">bankers </w:t>
      </w:r>
      <w:r w:rsidR="002B428F">
        <w:t xml:space="preserve">to such changes </w:t>
      </w:r>
      <w:r w:rsidR="00590B02">
        <w:t xml:space="preserve">have been inadequate with regards to </w:t>
      </w:r>
      <w:r w:rsidR="009813ED">
        <w:t xml:space="preserve">their sensitivity and speed over the past 25 years. I </w:t>
      </w:r>
      <w:r w:rsidR="002B428F">
        <w:t xml:space="preserve">do not </w:t>
      </w:r>
      <w:r w:rsidR="009813ED">
        <w:t xml:space="preserve">have </w:t>
      </w:r>
      <w:r w:rsidR="002B428F">
        <w:t>any</w:t>
      </w:r>
      <w:r w:rsidR="009813ED">
        <w:t xml:space="preserve"> intent to duplicate their blunder</w:t>
      </w:r>
      <w:r w:rsidR="002B428F">
        <w:t>s</w:t>
      </w:r>
      <w:r w:rsidR="009813ED">
        <w:t xml:space="preserve">. Mergers between banks on an equal footing is essentially an impossibility, because </w:t>
      </w:r>
      <w:r w:rsidR="002B428F">
        <w:t>banks</w:t>
      </w:r>
      <w:r w:rsidR="00F2595E">
        <w:t>,</w:t>
      </w:r>
      <w:r w:rsidR="002B428F">
        <w:t xml:space="preserve"> in their essence</w:t>
      </w:r>
      <w:r w:rsidR="00F2595E">
        <w:t>,</w:t>
      </w:r>
      <w:r w:rsidR="009813ED">
        <w:t xml:space="preserve"> are fighting entities that have their own </w:t>
      </w:r>
      <w:r w:rsidR="002B428F">
        <w:t xml:space="preserve">individual </w:t>
      </w:r>
      <w:r w:rsidR="00F2595E">
        <w:t xml:space="preserve">unique </w:t>
      </w:r>
      <w:r w:rsidR="009813ED">
        <w:t xml:space="preserve">cultures. Only my bank, among all entities run by </w:t>
      </w:r>
      <w:r w:rsidR="002B428F">
        <w:t xml:space="preserve">multiple </w:t>
      </w:r>
      <w:r w:rsidR="009813ED">
        <w:t xml:space="preserve">lines of my banking family, has survived all these turbulent years, so I feel </w:t>
      </w:r>
      <w:r w:rsidR="002B428F">
        <w:t xml:space="preserve">a </w:t>
      </w:r>
      <w:r w:rsidR="009813ED">
        <w:t xml:space="preserve">heavy sense of responsibility for the preservation of the </w:t>
      </w:r>
      <w:r w:rsidR="002B428F">
        <w:t xml:space="preserve">appellation </w:t>
      </w:r>
      <w:r w:rsidR="009813ED">
        <w:t xml:space="preserve">Warburg and my kin. Managing banks </w:t>
      </w:r>
      <w:r w:rsidR="00D66E4A">
        <w:t xml:space="preserve">belonging to </w:t>
      </w:r>
      <w:r w:rsidR="009813ED">
        <w:t xml:space="preserve">banking families of Jewish descent </w:t>
      </w:r>
      <w:r w:rsidR="00D66E4A">
        <w:t xml:space="preserve">in Europe, especially in Germany, still carries inexplicable problems </w:t>
      </w:r>
      <w:r w:rsidR="003B4204">
        <w:t>which the</w:t>
      </w:r>
      <w:r w:rsidR="00D66E4A">
        <w:t xml:space="preserve"> Japanese </w:t>
      </w:r>
      <w:r w:rsidR="003B4204">
        <w:t xml:space="preserve">would find it difficult </w:t>
      </w:r>
      <w:r w:rsidR="00D66E4A">
        <w:t xml:space="preserve">to comprehend amidst the </w:t>
      </w:r>
      <w:r w:rsidR="00921CA9">
        <w:t xml:space="preserve">ongoing </w:t>
      </w:r>
      <w:r w:rsidR="003B4204">
        <w:t xml:space="preserve">maelstrom </w:t>
      </w:r>
      <w:r w:rsidR="00D66E4A">
        <w:t>of mergers of megabanks. My father Eric Warburg was one of Jews</w:t>
      </w:r>
      <w:r w:rsidR="00921CA9">
        <w:t xml:space="preserve"> who made, evanescent in a sense, efforts to be a great German and I respect my father from the bottom of my heart. The state of Jews in Europe, especially in Germany, still carries difficult problems, By the way, in 1988, </w:t>
      </w:r>
      <w:r w:rsidR="00116CB7">
        <w:t xml:space="preserve">West </w:t>
      </w:r>
      <w:r w:rsidR="00921CA9">
        <w:t xml:space="preserve">German President Richard von </w:t>
      </w:r>
      <w:proofErr w:type="spellStart"/>
      <w:r w:rsidR="00921CA9">
        <w:t>Weiz</w:t>
      </w:r>
      <w:r w:rsidR="00116CB7">
        <w:t>sacker</w:t>
      </w:r>
      <w:proofErr w:type="spellEnd"/>
      <w:r w:rsidR="00921CA9">
        <w:t xml:space="preserve"> paid a visit to my father in his sickbed and gave him warm words of encouragement.</w:t>
      </w:r>
      <w:r w:rsidR="00116CB7">
        <w:t xml:space="preserve"> I am sure that my father passed away free from care as a German respected by society. My mother (</w:t>
      </w:r>
      <w:r w:rsidR="00791450">
        <w:t xml:space="preserve">Dorothea </w:t>
      </w:r>
      <w:proofErr w:type="spellStart"/>
      <w:r w:rsidR="00791450">
        <w:t>Thorsch</w:t>
      </w:r>
      <w:proofErr w:type="spellEnd"/>
      <w:r w:rsidR="00116CB7">
        <w:t>) is still well, though old.”</w:t>
      </w:r>
    </w:p>
    <w:p w14:paraId="05EA756B" w14:textId="77777777" w:rsidR="00791450" w:rsidRDefault="00791450" w:rsidP="004D30F5"/>
    <w:p w14:paraId="0EA73A34" w14:textId="77777777" w:rsidR="00791450" w:rsidRDefault="00791450" w:rsidP="004D30F5">
      <w:r>
        <w:rPr>
          <w:rFonts w:hint="eastAsia"/>
        </w:rPr>
        <w:t xml:space="preserve"> </w:t>
      </w:r>
      <w:r>
        <w:t xml:space="preserve">    The conversation between </w:t>
      </w:r>
      <w:proofErr w:type="spellStart"/>
      <w:r>
        <w:t>Weizsacker</w:t>
      </w:r>
      <w:proofErr w:type="spellEnd"/>
      <w:r>
        <w:t xml:space="preserve"> and Eric in his sickbed lasted for several </w:t>
      </w:r>
      <w:r>
        <w:lastRenderedPageBreak/>
        <w:t xml:space="preserve">minutes with no other person being present at the venue. The president kept the hands of the old Jewish banker in his hands from the beginning to the end of the dialogue. And Eric </w:t>
      </w:r>
      <w:r w:rsidR="003B4204">
        <w:t xml:space="preserve">Warburg </w:t>
      </w:r>
      <w:r>
        <w:t>live</w:t>
      </w:r>
      <w:r w:rsidR="003B4204">
        <w:t>d</w:t>
      </w:r>
      <w:r>
        <w:t xml:space="preserve"> for two more years. </w:t>
      </w:r>
    </w:p>
    <w:p w14:paraId="40709670" w14:textId="3D6E51CA" w:rsidR="00791450" w:rsidRDefault="00791450" w:rsidP="004D30F5">
      <w:r>
        <w:rPr>
          <w:rFonts w:hint="eastAsia"/>
        </w:rPr>
        <w:t xml:space="preserve"> </w:t>
      </w:r>
      <w:r>
        <w:t xml:space="preserve">     </w:t>
      </w:r>
    </w:p>
    <w:p w14:paraId="7B30FA08" w14:textId="171D039F" w:rsidR="00204941" w:rsidRDefault="00EA26BC" w:rsidP="004D30F5">
      <w:r>
        <w:rPr>
          <w:rFonts w:hint="eastAsia"/>
        </w:rPr>
        <w:t xml:space="preserve"> </w:t>
      </w:r>
      <w:r>
        <w:t xml:space="preserve">    </w:t>
      </w:r>
      <w:r w:rsidR="00FB0585">
        <w:t xml:space="preserve">Max Warburg’s </w:t>
      </w:r>
      <w:r w:rsidR="00EE2AC4">
        <w:t xml:space="preserve">insightful </w:t>
      </w:r>
      <w:r w:rsidR="00FB0585">
        <w:t xml:space="preserve">observations about the </w:t>
      </w:r>
      <w:proofErr w:type="spellStart"/>
      <w:r w:rsidR="00FB0585">
        <w:t>Herstatt</w:t>
      </w:r>
      <w:proofErr w:type="spellEnd"/>
      <w:r w:rsidR="00FB0585">
        <w:t xml:space="preserve"> debacle, its serious repercussions on both German private banks and the global banking community and the necessity of bankers’ keen sensitivity to changes in social and economic conditions deserve </w:t>
      </w:r>
      <w:r w:rsidR="00EE2AC4">
        <w:t xml:space="preserve">our </w:t>
      </w:r>
      <w:r w:rsidR="00E2035C">
        <w:t xml:space="preserve">intensive and careful </w:t>
      </w:r>
      <w:r w:rsidR="00FB0585">
        <w:t xml:space="preserve">analysis, </w:t>
      </w:r>
      <w:r w:rsidR="00E2035C">
        <w:t>because</w:t>
      </w:r>
      <w:r w:rsidR="00204941">
        <w:t xml:space="preserve"> </w:t>
      </w:r>
      <w:r w:rsidR="00EE2AC4">
        <w:t>the</w:t>
      </w:r>
      <w:r w:rsidR="009E23BF">
        <w:rPr>
          <w:rFonts w:hint="eastAsia"/>
        </w:rPr>
        <w:t xml:space="preserve"> o</w:t>
      </w:r>
      <w:r w:rsidR="009E23BF">
        <w:t>bservations conjure up</w:t>
      </w:r>
      <w:r w:rsidR="00FB0585">
        <w:t xml:space="preserve"> key lessons on </w:t>
      </w:r>
      <w:r w:rsidR="00EE2AC4">
        <w:t xml:space="preserve">the brittleness of </w:t>
      </w:r>
      <w:r w:rsidR="00FB0585">
        <w:t xml:space="preserve">modern banking </w:t>
      </w:r>
      <w:r w:rsidR="00EE2AC4">
        <w:t>operations --</w:t>
      </w:r>
      <w:r w:rsidR="00FB0585">
        <w:t xml:space="preserve"> whose soundness can be </w:t>
      </w:r>
      <w:r w:rsidR="00E2035C">
        <w:t xml:space="preserve">instantaneously wiped out </w:t>
      </w:r>
      <w:r w:rsidR="00FB0585">
        <w:t xml:space="preserve">by the vulnerability of </w:t>
      </w:r>
      <w:r w:rsidR="00EE2AC4">
        <w:t>ostensibly harmless</w:t>
      </w:r>
      <w:r w:rsidR="00FB0585">
        <w:t xml:space="preserve"> traders and their </w:t>
      </w:r>
      <w:r w:rsidR="00EE2AC4">
        <w:t>irresponsible</w:t>
      </w:r>
      <w:r w:rsidR="00FB0585">
        <w:t xml:space="preserve"> supervisors to </w:t>
      </w:r>
      <w:r w:rsidR="001A2B39">
        <w:t>a</w:t>
      </w:r>
      <w:r w:rsidR="00FB0585">
        <w:t xml:space="preserve"> temptation to seek quick and massive returns on foreign exchange and derivatives </w:t>
      </w:r>
      <w:r w:rsidR="00EE2AC4">
        <w:t>deals</w:t>
      </w:r>
      <w:r w:rsidR="00FB0585">
        <w:t xml:space="preserve"> </w:t>
      </w:r>
      <w:r w:rsidR="001F5FAA">
        <w:t xml:space="preserve">and hide losses once an investment blunder is committed </w:t>
      </w:r>
      <w:r w:rsidR="00EE2AC4">
        <w:t xml:space="preserve">-- </w:t>
      </w:r>
      <w:r w:rsidR="00FB0585">
        <w:t xml:space="preserve">amid </w:t>
      </w:r>
      <w:r w:rsidR="009E23BF">
        <w:t xml:space="preserve">national and international </w:t>
      </w:r>
      <w:r w:rsidR="00FB0585">
        <w:t xml:space="preserve">regulators’ inadequate ability to monitor </w:t>
      </w:r>
      <w:r w:rsidR="00204941">
        <w:t xml:space="preserve">cross-border </w:t>
      </w:r>
      <w:r w:rsidR="00FB0585">
        <w:t>deals on a real-time basis and comprehend the complexity of modern financial instruments and transactions.</w:t>
      </w:r>
    </w:p>
    <w:p w14:paraId="22C15503" w14:textId="77777777" w:rsidR="009E23BF" w:rsidRPr="009E23BF" w:rsidRDefault="009E23BF" w:rsidP="004D30F5"/>
    <w:p w14:paraId="6FFD7582" w14:textId="76B6FA8B" w:rsidR="00204941" w:rsidRDefault="00204941" w:rsidP="004D30F5">
      <w:r>
        <w:rPr>
          <w:rFonts w:hint="eastAsia"/>
        </w:rPr>
        <w:t xml:space="preserve"> </w:t>
      </w:r>
      <w:r>
        <w:t xml:space="preserve">    This author, who was serving as a banker at the Dusse</w:t>
      </w:r>
      <w:r w:rsidR="00D7175E">
        <w:t>l</w:t>
      </w:r>
      <w:r>
        <w:t>do</w:t>
      </w:r>
      <w:r w:rsidR="00D7175E">
        <w:t>r</w:t>
      </w:r>
      <w:r>
        <w:t xml:space="preserve">f branch of Mitsui Bank at the </w:t>
      </w:r>
      <w:r w:rsidR="00EE2AC4">
        <w:t>dreadful day</w:t>
      </w:r>
      <w:r>
        <w:t xml:space="preserve"> of the 1974 </w:t>
      </w:r>
      <w:proofErr w:type="spellStart"/>
      <w:r>
        <w:t>Herstatt</w:t>
      </w:r>
      <w:proofErr w:type="spellEnd"/>
      <w:r>
        <w:t xml:space="preserve"> debacle, </w:t>
      </w:r>
      <w:r w:rsidR="00D7175E">
        <w:t xml:space="preserve">became </w:t>
      </w:r>
      <w:r>
        <w:t xml:space="preserve">an eye-witness </w:t>
      </w:r>
      <w:r w:rsidR="00D7175E">
        <w:t xml:space="preserve">of the massive impact of the sudden closure of </w:t>
      </w:r>
      <w:r w:rsidR="00EE2AC4">
        <w:t xml:space="preserve">the small regional </w:t>
      </w:r>
      <w:r w:rsidR="00D7175E">
        <w:t xml:space="preserve">private bank ordered by the </w:t>
      </w:r>
      <w:proofErr w:type="spellStart"/>
      <w:r w:rsidR="00D7175E">
        <w:t>Bundesaufsichtsamts</w:t>
      </w:r>
      <w:proofErr w:type="spellEnd"/>
      <w:r w:rsidR="00D7175E">
        <w:t xml:space="preserve"> fur das </w:t>
      </w:r>
      <w:proofErr w:type="spellStart"/>
      <w:r w:rsidR="00D7175E">
        <w:t>Kreditwesen</w:t>
      </w:r>
      <w:proofErr w:type="spellEnd"/>
      <w:r w:rsidR="00D7175E">
        <w:t xml:space="preserve"> (</w:t>
      </w:r>
      <w:proofErr w:type="spellStart"/>
      <w:r w:rsidR="00D7175E">
        <w:t>BAKred</w:t>
      </w:r>
      <w:proofErr w:type="spellEnd"/>
      <w:r w:rsidR="00D7175E">
        <w:t xml:space="preserve">) on the </w:t>
      </w:r>
      <w:r w:rsidR="00EE2AC4">
        <w:t xml:space="preserve">entire </w:t>
      </w:r>
      <w:r w:rsidR="00D7175E">
        <w:t xml:space="preserve">eurocurrency market as well as its </w:t>
      </w:r>
      <w:r w:rsidR="001A2B39">
        <w:t xml:space="preserve">grim lingering </w:t>
      </w:r>
      <w:r w:rsidR="00EE2AC4">
        <w:t xml:space="preserve">cross-border </w:t>
      </w:r>
      <w:r w:rsidR="00D7175E">
        <w:t>after</w:t>
      </w:r>
      <w:r w:rsidR="001A2B39">
        <w:t>-effects</w:t>
      </w:r>
      <w:r w:rsidR="00D7175E">
        <w:t>.</w:t>
      </w:r>
    </w:p>
    <w:p w14:paraId="7213F5C5" w14:textId="02C88D24" w:rsidR="00D7175E" w:rsidRDefault="00D7175E" w:rsidP="004D30F5"/>
    <w:p w14:paraId="787A5F5D" w14:textId="4AF6A4AF" w:rsidR="003E5840" w:rsidRDefault="00D7175E" w:rsidP="004D30F5">
      <w:r>
        <w:rPr>
          <w:rFonts w:hint="eastAsia"/>
        </w:rPr>
        <w:t xml:space="preserve"> </w:t>
      </w:r>
      <w:r>
        <w:t xml:space="preserve">     </w:t>
      </w:r>
      <w:r w:rsidR="00E2035C">
        <w:t>On June 26, 1974</w:t>
      </w:r>
      <w:r w:rsidR="001F5FAA">
        <w:t xml:space="preserve">, the </w:t>
      </w:r>
      <w:proofErr w:type="spellStart"/>
      <w:r w:rsidR="001F5FAA">
        <w:t>BAKred</w:t>
      </w:r>
      <w:proofErr w:type="spellEnd"/>
      <w:r w:rsidR="001F5FAA">
        <w:t xml:space="preserve"> forced the </w:t>
      </w:r>
      <w:r w:rsidR="00EE2AC4">
        <w:t xml:space="preserve">Cologne-based </w:t>
      </w:r>
      <w:r w:rsidR="001F5FAA">
        <w:t xml:space="preserve">bank into liquidation. </w:t>
      </w:r>
      <w:r w:rsidR="00E2035C">
        <w:t>That</w:t>
      </w:r>
      <w:r w:rsidR="005768EC">
        <w:t xml:space="preserve"> day, </w:t>
      </w:r>
      <w:r w:rsidR="00A1116B">
        <w:t xml:space="preserve">the </w:t>
      </w:r>
      <w:proofErr w:type="spellStart"/>
      <w:r w:rsidR="00A1116B">
        <w:t>BAKred</w:t>
      </w:r>
      <w:proofErr w:type="spellEnd"/>
      <w:r w:rsidR="00A1116B">
        <w:t xml:space="preserve"> withdrew the bank’s operating license at 3:45 p.m. German time because of the accumulation of massive foreign exchange losses, a lack of income and capital to cover liabilities </w:t>
      </w:r>
      <w:r w:rsidR="009C1D5A">
        <w:t xml:space="preserve">that were due. But some banks had undertaken foreign exchange transactions with </w:t>
      </w:r>
      <w:proofErr w:type="spellStart"/>
      <w:r w:rsidR="009C1D5A">
        <w:t>Herstatt</w:t>
      </w:r>
      <w:proofErr w:type="spellEnd"/>
      <w:r w:rsidR="009C1D5A">
        <w:t xml:space="preserve"> and had already paid Deutsche mark to the bank during the day in Frankfurt, believing they would be able to receive U.S. dolls later in the day in the U.S. from </w:t>
      </w:r>
      <w:proofErr w:type="spellStart"/>
      <w:r w:rsidR="009C1D5A">
        <w:t>Herstatt’s</w:t>
      </w:r>
      <w:proofErr w:type="spellEnd"/>
      <w:r w:rsidR="009C1D5A">
        <w:t xml:space="preserve"> U.S. nostro.  But after 3:45 p.m. German time and 10:45 a.m. in New York, </w:t>
      </w:r>
      <w:proofErr w:type="spellStart"/>
      <w:r w:rsidR="009C1D5A">
        <w:t>Herstatt</w:t>
      </w:r>
      <w:proofErr w:type="spellEnd"/>
      <w:r w:rsidR="009C1D5A">
        <w:t xml:space="preserve"> stopped all dollar payments to counterparties, leaving the counterparties unable to collect their payment.</w:t>
      </w:r>
    </w:p>
    <w:p w14:paraId="41296E36" w14:textId="77777777" w:rsidR="003E5840" w:rsidRDefault="003E5840" w:rsidP="004D30F5"/>
    <w:p w14:paraId="62DB5A3E" w14:textId="11261E61" w:rsidR="00D7175E" w:rsidRDefault="009C1D5A" w:rsidP="003E5840">
      <w:pPr>
        <w:ind w:firstLineChars="150" w:firstLine="315"/>
      </w:pPr>
      <w:r>
        <w:t xml:space="preserve"> </w:t>
      </w:r>
      <w:r w:rsidR="003E5840">
        <w:t xml:space="preserve">The </w:t>
      </w:r>
      <w:proofErr w:type="spellStart"/>
      <w:r w:rsidR="003E5840">
        <w:t>Herstatt</w:t>
      </w:r>
      <w:proofErr w:type="spellEnd"/>
      <w:r w:rsidR="003E5840">
        <w:t xml:space="preserve"> failure inflicted greater damages on the international banking community than those it inflicted on German banks. It triggered a surge in Eurodollar market interest rates </w:t>
      </w:r>
      <w:r w:rsidR="00B63DFF">
        <w:t xml:space="preserve">and a plunge in </w:t>
      </w:r>
      <w:proofErr w:type="spellStart"/>
      <w:r w:rsidR="00B63DFF">
        <w:t>erurocurrency</w:t>
      </w:r>
      <w:proofErr w:type="spellEnd"/>
      <w:r w:rsidR="00B63DFF">
        <w:t xml:space="preserve"> transactions </w:t>
      </w:r>
      <w:r w:rsidR="003E5840">
        <w:t xml:space="preserve">as smaller banks in particular found it impossible to borrow on the market. Banks became more cautious, </w:t>
      </w:r>
      <w:r w:rsidR="003E5840">
        <w:lastRenderedPageBreak/>
        <w:t xml:space="preserve">and privileged dealing with big familiar peers. </w:t>
      </w:r>
    </w:p>
    <w:p w14:paraId="3300483C" w14:textId="2CDFF61F" w:rsidR="003E5840" w:rsidRDefault="003E5840" w:rsidP="003E5840">
      <w:pPr>
        <w:ind w:firstLineChars="150" w:firstLine="315"/>
      </w:pPr>
    </w:p>
    <w:p w14:paraId="336EC6CD" w14:textId="707A5378" w:rsidR="00EF6E2E" w:rsidRDefault="003E5840" w:rsidP="00CD1B25">
      <w:pPr>
        <w:ind w:firstLineChars="150" w:firstLine="315"/>
      </w:pPr>
      <w:r>
        <w:rPr>
          <w:rFonts w:hint="eastAsia"/>
        </w:rPr>
        <w:t>I</w:t>
      </w:r>
      <w:r>
        <w:t xml:space="preserve">mmediately after the news of the </w:t>
      </w:r>
      <w:proofErr w:type="spellStart"/>
      <w:r>
        <w:t>Herstatt</w:t>
      </w:r>
      <w:proofErr w:type="spellEnd"/>
      <w:r>
        <w:t xml:space="preserve"> closure broke out, the eurocurrency market </w:t>
      </w:r>
      <w:r w:rsidR="00B63DFF">
        <w:t>panicked with its trading coming to</w:t>
      </w:r>
      <w:r w:rsidR="00EF6E2E">
        <w:t xml:space="preserve"> a </w:t>
      </w:r>
      <w:r w:rsidR="00E2035C">
        <w:t>halt.</w:t>
      </w:r>
      <w:r w:rsidR="00EF6E2E">
        <w:t xml:space="preserve"> Even after transactions restarted, lenders on the eurocurrency market remained extremely cautious</w:t>
      </w:r>
      <w:r w:rsidR="00E2035C">
        <w:t xml:space="preserve"> in weighing country risks and commercial risks involved in granting would-be borrowers’ pleas for funds.</w:t>
      </w:r>
    </w:p>
    <w:p w14:paraId="1FE12486" w14:textId="77777777" w:rsidR="00C100D3" w:rsidRDefault="00C100D3" w:rsidP="00CD1B25">
      <w:pPr>
        <w:ind w:firstLineChars="150" w:firstLine="315"/>
      </w:pPr>
    </w:p>
    <w:p w14:paraId="558C9110" w14:textId="29C714F6" w:rsidR="00EF6E2E" w:rsidRDefault="00EF6E2E" w:rsidP="00EF6E2E">
      <w:pPr>
        <w:ind w:firstLineChars="200" w:firstLine="420"/>
      </w:pPr>
      <w:r>
        <w:t xml:space="preserve">The </w:t>
      </w:r>
      <w:r>
        <w:rPr>
          <w:rFonts w:hint="eastAsia"/>
        </w:rPr>
        <w:t>E</w:t>
      </w:r>
      <w:r>
        <w:t xml:space="preserve">uropean branches of Japanese banks </w:t>
      </w:r>
      <w:r w:rsidR="00B63DFF">
        <w:t xml:space="preserve">also </w:t>
      </w:r>
      <w:r>
        <w:t xml:space="preserve">took a harsh beating from the </w:t>
      </w:r>
      <w:proofErr w:type="spellStart"/>
      <w:r>
        <w:t>Herstatt</w:t>
      </w:r>
      <w:proofErr w:type="spellEnd"/>
      <w:r>
        <w:t xml:space="preserve"> debacle, especially because the economy of their home country </w:t>
      </w:r>
      <w:r w:rsidR="0088238F">
        <w:t xml:space="preserve">had taken a severe blow from the preceding year’s oil crisis induced by the Oct. 16 announcement </w:t>
      </w:r>
      <w:r w:rsidR="00986264">
        <w:t xml:space="preserve">of a high-profile decision </w:t>
      </w:r>
      <w:r w:rsidR="0088238F">
        <w:t xml:space="preserve">by six of OPEC </w:t>
      </w:r>
      <w:r w:rsidR="00986264">
        <w:t xml:space="preserve">members </w:t>
      </w:r>
      <w:r w:rsidR="0088238F">
        <w:t>to jack up oil prices by 70%, leaving the</w:t>
      </w:r>
      <w:r w:rsidR="00B63DFF">
        <w:t>se</w:t>
      </w:r>
      <w:r w:rsidR="0088238F">
        <w:t xml:space="preserve"> European branches </w:t>
      </w:r>
      <w:r w:rsidR="00892AC9">
        <w:t>unab</w:t>
      </w:r>
      <w:r w:rsidR="0088238F">
        <w:t xml:space="preserve">le to take out dollar-denominated loans </w:t>
      </w:r>
      <w:r w:rsidR="007406A5">
        <w:t xml:space="preserve">– </w:t>
      </w:r>
      <w:r w:rsidR="00E2035C">
        <w:t xml:space="preserve">which were </w:t>
      </w:r>
      <w:r w:rsidR="007406A5">
        <w:t xml:space="preserve">absolutely necessary to finance </w:t>
      </w:r>
      <w:r w:rsidR="00B63DFF">
        <w:t xml:space="preserve">Japan’s </w:t>
      </w:r>
      <w:r w:rsidR="00E2035C">
        <w:t>massive annual</w:t>
      </w:r>
      <w:r w:rsidR="007406A5">
        <w:t xml:space="preserve"> oil imports to run the economy of their </w:t>
      </w:r>
      <w:r w:rsidR="00E2035C">
        <w:t xml:space="preserve">oil-hungry </w:t>
      </w:r>
      <w:r w:rsidR="00892AC9">
        <w:t xml:space="preserve">highly industrialized </w:t>
      </w:r>
      <w:r w:rsidR="007406A5">
        <w:t>home country -- without paying high premiums demanded by lenders on the Eurodollar market.</w:t>
      </w:r>
    </w:p>
    <w:p w14:paraId="0AB3EEBD" w14:textId="33DA7086" w:rsidR="007406A5" w:rsidRDefault="007406A5" w:rsidP="00EF6E2E">
      <w:pPr>
        <w:ind w:firstLineChars="200" w:firstLine="420"/>
      </w:pPr>
    </w:p>
    <w:p w14:paraId="5E1B906E" w14:textId="182CACB9" w:rsidR="007406A5" w:rsidRDefault="007406A5" w:rsidP="00EF6E2E">
      <w:pPr>
        <w:ind w:firstLineChars="200" w:firstLine="420"/>
      </w:pPr>
      <w:r>
        <w:rPr>
          <w:rFonts w:hint="eastAsia"/>
        </w:rPr>
        <w:t xml:space="preserve"> </w:t>
      </w:r>
      <w:r>
        <w:t xml:space="preserve">  </w:t>
      </w:r>
      <w:r w:rsidR="00892AC9">
        <w:t>L</w:t>
      </w:r>
      <w:r>
        <w:t xml:space="preserve">enders either refused to extend loans or </w:t>
      </w:r>
      <w:r w:rsidR="00892AC9">
        <w:t>slapped</w:t>
      </w:r>
      <w:r>
        <w:t xml:space="preserve"> extremely high premiums above the LIBOR. Although the London branches of Japanese banks were instructed in mid-July 1974 not to pay a premium for Eurodollar deposits in an attempt to try to contain the rate inflation, other European branches had to persuade the lenders </w:t>
      </w:r>
      <w:r w:rsidR="00384C44">
        <w:t>in</w:t>
      </w:r>
      <w:r>
        <w:t>to roll</w:t>
      </w:r>
      <w:r w:rsidR="00384C44">
        <w:t>ing</w:t>
      </w:r>
      <w:r>
        <w:t xml:space="preserve"> over outstanding loans even by accepting such premiums. The phenomenon late</w:t>
      </w:r>
      <w:r w:rsidR="00892AC9">
        <w:t>r</w:t>
      </w:r>
      <w:r>
        <w:t xml:space="preserve"> came to be referred to widely as the “Japan Premium Incident.”</w:t>
      </w:r>
    </w:p>
    <w:p w14:paraId="2DAC5B20" w14:textId="77777777" w:rsidR="00384C44" w:rsidRPr="00892AC9" w:rsidRDefault="00384C44" w:rsidP="00384C44"/>
    <w:p w14:paraId="10C6E684" w14:textId="0EB416CA" w:rsidR="00892AC9" w:rsidRDefault="00384C44" w:rsidP="00384C44">
      <w:r>
        <w:rPr>
          <w:rFonts w:hint="eastAsia"/>
        </w:rPr>
        <w:t xml:space="preserve"> </w:t>
      </w:r>
      <w:r>
        <w:t xml:space="preserve">     The </w:t>
      </w:r>
      <w:r w:rsidR="00B63DFF">
        <w:t xml:space="preserve">debacle made the </w:t>
      </w:r>
      <w:r>
        <w:t xml:space="preserve">elegant </w:t>
      </w:r>
      <w:proofErr w:type="spellStart"/>
      <w:r>
        <w:t>Bankhaus</w:t>
      </w:r>
      <w:proofErr w:type="spellEnd"/>
      <w:r>
        <w:t xml:space="preserve"> </w:t>
      </w:r>
      <w:proofErr w:type="spellStart"/>
      <w:r>
        <w:t>Herstatt</w:t>
      </w:r>
      <w:proofErr w:type="spellEnd"/>
      <w:r>
        <w:t xml:space="preserve"> </w:t>
      </w:r>
      <w:r w:rsidR="00892AC9">
        <w:t>building</w:t>
      </w:r>
      <w:r>
        <w:t xml:space="preserve"> </w:t>
      </w:r>
      <w:r w:rsidR="00B63DFF">
        <w:t xml:space="preserve">that </w:t>
      </w:r>
      <w:r>
        <w:t>stand</w:t>
      </w:r>
      <w:r w:rsidR="00B63DFF">
        <w:t>s</w:t>
      </w:r>
      <w:r>
        <w:t xml:space="preserve"> on the </w:t>
      </w:r>
      <w:r w:rsidR="002B5962">
        <w:t xml:space="preserve">right </w:t>
      </w:r>
      <w:r w:rsidR="00892AC9">
        <w:t xml:space="preserve">bank of the </w:t>
      </w:r>
      <w:r>
        <w:t xml:space="preserve">Rhine River </w:t>
      </w:r>
      <w:r w:rsidR="00B63DFF">
        <w:t xml:space="preserve">into </w:t>
      </w:r>
      <w:r>
        <w:t xml:space="preserve">the most classic monument to remind international bankers that the world has entered the age at which even a bank with a long history can easily go belly-up once it makes a speculation </w:t>
      </w:r>
      <w:r w:rsidR="00892AC9">
        <w:t xml:space="preserve">blunder </w:t>
      </w:r>
      <w:r>
        <w:t>on the volatile foreign exchange market.</w:t>
      </w:r>
    </w:p>
    <w:p w14:paraId="69FE8646" w14:textId="77777777" w:rsidR="00892AC9" w:rsidRDefault="00892AC9" w:rsidP="00384C44"/>
    <w:p w14:paraId="483096B8" w14:textId="60E4C12C" w:rsidR="00384C44" w:rsidRDefault="00384C44" w:rsidP="00892AC9">
      <w:pPr>
        <w:ind w:firstLineChars="200" w:firstLine="420"/>
      </w:pPr>
      <w:r>
        <w:t xml:space="preserve"> The bank also became a reminder of the inadequacy of banking regulators’ ability to keep track of and grasp actual conditions at contemporary banks and of how bankers have </w:t>
      </w:r>
      <w:r w:rsidR="00892AC9">
        <w:t>come to</w:t>
      </w:r>
      <w:r>
        <w:t xml:space="preserve"> engag</w:t>
      </w:r>
      <w:r w:rsidR="00892AC9">
        <w:t>e</w:t>
      </w:r>
      <w:r>
        <w:t xml:space="preserve"> in precarious uncollateralized and information-asymmetric transactions on the eurocurrency market as if they were skating on thin ice.</w:t>
      </w:r>
    </w:p>
    <w:p w14:paraId="0B12DE40" w14:textId="77777777" w:rsidR="00384C44" w:rsidRDefault="00384C44" w:rsidP="00384C44"/>
    <w:p w14:paraId="6DE4E2B6" w14:textId="098EE689" w:rsidR="00384C44" w:rsidRDefault="00384C44" w:rsidP="00384C44">
      <w:r>
        <w:rPr>
          <w:rFonts w:hint="eastAsia"/>
        </w:rPr>
        <w:t xml:space="preserve"> </w:t>
      </w:r>
      <w:r>
        <w:t xml:space="preserve">      The </w:t>
      </w:r>
      <w:r w:rsidR="00892AC9">
        <w:t>chic</w:t>
      </w:r>
      <w:r>
        <w:t xml:space="preserve"> white </w:t>
      </w:r>
      <w:proofErr w:type="spellStart"/>
      <w:r w:rsidR="00D2292C">
        <w:t>Bankhaus</w:t>
      </w:r>
      <w:proofErr w:type="spellEnd"/>
      <w:r w:rsidR="00D2292C">
        <w:t xml:space="preserve"> </w:t>
      </w:r>
      <w:proofErr w:type="spellStart"/>
      <w:r w:rsidR="00892AC9">
        <w:t>Herstatt</w:t>
      </w:r>
      <w:proofErr w:type="spellEnd"/>
      <w:r w:rsidR="00892AC9">
        <w:t xml:space="preserve"> </w:t>
      </w:r>
      <w:r>
        <w:t xml:space="preserve">building </w:t>
      </w:r>
      <w:r w:rsidR="00B63DFF">
        <w:t xml:space="preserve">was now </w:t>
      </w:r>
      <w:r>
        <w:t xml:space="preserve">the classic landmark to remind that undercapitalized private banks </w:t>
      </w:r>
      <w:r w:rsidR="00D2292C">
        <w:t xml:space="preserve">-- </w:t>
      </w:r>
      <w:r>
        <w:t xml:space="preserve">whose soundness hinges upon </w:t>
      </w:r>
      <w:r w:rsidR="00892AC9">
        <w:t>its top</w:t>
      </w:r>
      <w:r>
        <w:t xml:space="preserve"> </w:t>
      </w:r>
      <w:r w:rsidR="00892AC9">
        <w:lastRenderedPageBreak/>
        <w:t xml:space="preserve">individual </w:t>
      </w:r>
      <w:r>
        <w:t xml:space="preserve">banker’s ability to detect latent risks </w:t>
      </w:r>
      <w:r w:rsidR="00D2292C">
        <w:t xml:space="preserve">and see through traders’ personality -- </w:t>
      </w:r>
      <w:r>
        <w:t xml:space="preserve">can be vulnerable to a credit crunch on the eurocurrency market against the backdrop of </w:t>
      </w:r>
      <w:r w:rsidR="00892AC9">
        <w:t>harsh</w:t>
      </w:r>
      <w:r>
        <w:t xml:space="preserve"> competition on the </w:t>
      </w:r>
      <w:r w:rsidR="00892AC9">
        <w:t xml:space="preserve">global </w:t>
      </w:r>
      <w:r>
        <w:t>market.</w:t>
      </w:r>
    </w:p>
    <w:p w14:paraId="1672EF95" w14:textId="525DDECD" w:rsidR="007406A5" w:rsidRDefault="007406A5" w:rsidP="00EF6E2E">
      <w:pPr>
        <w:ind w:firstLineChars="200" w:firstLine="420"/>
      </w:pPr>
    </w:p>
    <w:p w14:paraId="03335BB9" w14:textId="501C855D" w:rsidR="00DB7A44" w:rsidRDefault="007406A5" w:rsidP="00EF6E2E">
      <w:pPr>
        <w:ind w:firstLineChars="200" w:firstLine="420"/>
      </w:pPr>
      <w:r>
        <w:rPr>
          <w:rFonts w:hint="eastAsia"/>
        </w:rPr>
        <w:t xml:space="preserve"> </w:t>
      </w:r>
      <w:r>
        <w:t xml:space="preserve">   The </w:t>
      </w:r>
      <w:proofErr w:type="spellStart"/>
      <w:r>
        <w:t>Herstatt</w:t>
      </w:r>
      <w:proofErr w:type="spellEnd"/>
      <w:r>
        <w:t xml:space="preserve"> </w:t>
      </w:r>
      <w:r w:rsidR="00AE1CA2">
        <w:t>collapse</w:t>
      </w:r>
      <w:r>
        <w:t xml:space="preserve"> also </w:t>
      </w:r>
      <w:r w:rsidR="00DC4349">
        <w:t xml:space="preserve">sharply </w:t>
      </w:r>
      <w:r>
        <w:t xml:space="preserve">undercut the “degrees of generosity” toward German private banks </w:t>
      </w:r>
      <w:r w:rsidR="00892AC9">
        <w:t xml:space="preserve">among </w:t>
      </w:r>
      <w:r>
        <w:t>German and non-German financial institutions</w:t>
      </w:r>
      <w:r w:rsidR="00DC4349">
        <w:t xml:space="preserve">, leading many of them to be either absorbed by megabanks or be closed. The number of private banks in West Germany also plummeted </w:t>
      </w:r>
      <w:r w:rsidR="00892AC9">
        <w:t xml:space="preserve">in the aftermath of the </w:t>
      </w:r>
      <w:proofErr w:type="spellStart"/>
      <w:r w:rsidR="00892AC9">
        <w:t>Herstatt</w:t>
      </w:r>
      <w:proofErr w:type="spellEnd"/>
      <w:r w:rsidR="00892AC9">
        <w:t xml:space="preserve"> debacle </w:t>
      </w:r>
      <w:r w:rsidR="00DC4349">
        <w:t xml:space="preserve">although the country once appeared to deserve the appellation of the “Private Banking Empire” in Europe. </w:t>
      </w:r>
      <w:r w:rsidR="00D2292C">
        <w:t xml:space="preserve"> </w:t>
      </w:r>
      <w:r w:rsidR="00DC4349">
        <w:t xml:space="preserve">Even C.G. </w:t>
      </w:r>
      <w:proofErr w:type="spellStart"/>
      <w:r w:rsidR="00DC4349">
        <w:t>Trinkaus</w:t>
      </w:r>
      <w:proofErr w:type="spellEnd"/>
      <w:r w:rsidR="00DC4349">
        <w:t xml:space="preserve"> &amp; Co., the biggest among German private banks, was </w:t>
      </w:r>
      <w:r w:rsidR="00D2292C">
        <w:t xml:space="preserve">subsequently </w:t>
      </w:r>
      <w:r w:rsidR="00DC4349">
        <w:t>acquired by foreign bank</w:t>
      </w:r>
      <w:r w:rsidR="000E1EC7">
        <w:t xml:space="preserve">s in a series of acquisition </w:t>
      </w:r>
      <w:r w:rsidR="00D2292C">
        <w:t>deal</w:t>
      </w:r>
      <w:r w:rsidR="000E1EC7">
        <w:t>s</w:t>
      </w:r>
      <w:r w:rsidR="00DC4349">
        <w:t xml:space="preserve">. </w:t>
      </w:r>
    </w:p>
    <w:p w14:paraId="4906F547" w14:textId="77777777" w:rsidR="00DB7A44" w:rsidRDefault="00DB7A44" w:rsidP="00EF6E2E">
      <w:pPr>
        <w:ind w:firstLineChars="200" w:firstLine="420"/>
      </w:pPr>
    </w:p>
    <w:p w14:paraId="1B5B5103" w14:textId="42682819" w:rsidR="002B5962" w:rsidRDefault="00DC4349" w:rsidP="002B5962">
      <w:pPr>
        <w:ind w:firstLineChars="250" w:firstLine="525"/>
      </w:pPr>
      <w:r>
        <w:t xml:space="preserve">The </w:t>
      </w:r>
      <w:proofErr w:type="spellStart"/>
      <w:r w:rsidR="000E1EC7">
        <w:t>He</w:t>
      </w:r>
      <w:r w:rsidR="009A207F">
        <w:t>r</w:t>
      </w:r>
      <w:r w:rsidR="000E1EC7">
        <w:t>statt</w:t>
      </w:r>
      <w:proofErr w:type="spellEnd"/>
      <w:r w:rsidR="000E1EC7">
        <w:t xml:space="preserve"> </w:t>
      </w:r>
      <w:r>
        <w:t xml:space="preserve">debacle also highlighted the necessity of strengthening </w:t>
      </w:r>
      <w:r w:rsidR="00AE1CA2">
        <w:t xml:space="preserve">and widening </w:t>
      </w:r>
      <w:r>
        <w:t xml:space="preserve">the scope of </w:t>
      </w:r>
      <w:r w:rsidR="00633249">
        <w:t xml:space="preserve">deposit-refund </w:t>
      </w:r>
      <w:r>
        <w:t xml:space="preserve">coverage </w:t>
      </w:r>
      <w:r w:rsidR="00AE1CA2">
        <w:t>under</w:t>
      </w:r>
      <w:r>
        <w:t xml:space="preserve"> Germany’s </w:t>
      </w:r>
      <w:r w:rsidR="00F728F6">
        <w:t xml:space="preserve">inadequate </w:t>
      </w:r>
      <w:r>
        <w:t xml:space="preserve">deposit insurance system, </w:t>
      </w:r>
      <w:r w:rsidR="00AE1CA2">
        <w:t>because</w:t>
      </w:r>
      <w:r>
        <w:t xml:space="preserve"> </w:t>
      </w:r>
      <w:r w:rsidR="00EA5962">
        <w:t>it is observed</w:t>
      </w:r>
      <w:r w:rsidR="002B5962">
        <w:t xml:space="preserve"> in various countries </w:t>
      </w:r>
      <w:r w:rsidR="00EA5962">
        <w:t>that a</w:t>
      </w:r>
      <w:r>
        <w:t xml:space="preserve"> country’s deposit reimbursement limit </w:t>
      </w:r>
      <w:r w:rsidR="00D2292C">
        <w:t xml:space="preserve">in the event of a bank failure </w:t>
      </w:r>
      <w:r w:rsidR="00EA5962">
        <w:t>leaves</w:t>
      </w:r>
      <w:r>
        <w:t xml:space="preserve"> depositors jittery about the fate of their deposits</w:t>
      </w:r>
      <w:r w:rsidR="00D2292C">
        <w:t xml:space="preserve"> and often makes them start a run on deposits.</w:t>
      </w:r>
    </w:p>
    <w:p w14:paraId="6673A4C1" w14:textId="7D8479DE" w:rsidR="002F5120" w:rsidRDefault="002F5120" w:rsidP="002F5120"/>
    <w:p w14:paraId="5E444038" w14:textId="220A3EB7" w:rsidR="002F5120" w:rsidRDefault="00E92E82" w:rsidP="002B5962">
      <w:pPr>
        <w:ind w:firstLineChars="250" w:firstLine="525"/>
      </w:pPr>
      <w:r>
        <w:t xml:space="preserve">In the 1974 collapse, </w:t>
      </w:r>
      <w:r w:rsidR="002F5120">
        <w:rPr>
          <w:rFonts w:hint="eastAsia"/>
        </w:rPr>
        <w:t>G</w:t>
      </w:r>
      <w:r w:rsidR="002F5120">
        <w:t>erman banking regulators and leaders of the banking industry</w:t>
      </w:r>
      <w:r>
        <w:t xml:space="preserve"> were alerted at </w:t>
      </w:r>
      <w:r w:rsidR="002F5120">
        <w:t xml:space="preserve">the possibility that the </w:t>
      </w:r>
      <w:proofErr w:type="spellStart"/>
      <w:r w:rsidR="002F5120">
        <w:t>Herstatt</w:t>
      </w:r>
      <w:proofErr w:type="spellEnd"/>
      <w:r w:rsidR="002F5120">
        <w:t xml:space="preserve"> news would trigger both a run on deposits at </w:t>
      </w:r>
      <w:proofErr w:type="spellStart"/>
      <w:r w:rsidR="002F5120">
        <w:t>Herstatt</w:t>
      </w:r>
      <w:proofErr w:type="spellEnd"/>
      <w:r w:rsidR="002F5120">
        <w:t xml:space="preserve"> branches and a systemic risk, so the regulators had Deutsche Bank, the biggest bank in that country, immediately intervene to </w:t>
      </w:r>
      <w:r>
        <w:t xml:space="preserve">assuage and </w:t>
      </w:r>
      <w:r w:rsidR="002F5120">
        <w:t xml:space="preserve">calm down depositors. The intervention </w:t>
      </w:r>
      <w:r>
        <w:t xml:space="preserve">softened </w:t>
      </w:r>
      <w:r w:rsidR="002F5120">
        <w:t>depositors’ angst</w:t>
      </w:r>
      <w:r>
        <w:t>, thereby</w:t>
      </w:r>
      <w:r w:rsidR="002F5120">
        <w:t xml:space="preserve"> </w:t>
      </w:r>
      <w:r>
        <w:t xml:space="preserve">limiting </w:t>
      </w:r>
      <w:r w:rsidR="002F5120">
        <w:t xml:space="preserve">the impact of the </w:t>
      </w:r>
      <w:proofErr w:type="spellStart"/>
      <w:r w:rsidR="002F5120">
        <w:t>Herstatt</w:t>
      </w:r>
      <w:proofErr w:type="spellEnd"/>
      <w:r w:rsidR="002F5120">
        <w:t xml:space="preserve"> failure on the domestic </w:t>
      </w:r>
      <w:r w:rsidR="006726A5">
        <w:t xml:space="preserve">retail banking </w:t>
      </w:r>
      <w:r w:rsidR="002F5120">
        <w:t xml:space="preserve">market. </w:t>
      </w:r>
      <w:r>
        <w:t>Consequently, l</w:t>
      </w:r>
      <w:r w:rsidR="006726A5">
        <w:t xml:space="preserve">ong lines of individual depositors queued up only at a few </w:t>
      </w:r>
      <w:proofErr w:type="spellStart"/>
      <w:r w:rsidR="006726A5">
        <w:t>Herstatt</w:t>
      </w:r>
      <w:proofErr w:type="spellEnd"/>
      <w:r w:rsidR="006726A5">
        <w:t xml:space="preserve"> branches in Cologne.</w:t>
      </w:r>
    </w:p>
    <w:p w14:paraId="422E2304" w14:textId="7F023335" w:rsidR="006726A5" w:rsidRDefault="006726A5" w:rsidP="00E92E82"/>
    <w:p w14:paraId="12736188" w14:textId="41A9A5AD" w:rsidR="006726A5" w:rsidRPr="002F5120" w:rsidRDefault="006726A5" w:rsidP="002B5962">
      <w:pPr>
        <w:ind w:firstLineChars="250" w:firstLine="525"/>
      </w:pPr>
      <w:r>
        <w:rPr>
          <w:rFonts w:hint="eastAsia"/>
        </w:rPr>
        <w:t>B</w:t>
      </w:r>
      <w:r>
        <w:t xml:space="preserve">ut larger creditors started a race on the remaining assets of </w:t>
      </w:r>
      <w:proofErr w:type="spellStart"/>
      <w:r>
        <w:t>Bankhaus</w:t>
      </w:r>
      <w:proofErr w:type="spellEnd"/>
      <w:r>
        <w:t xml:space="preserve"> </w:t>
      </w:r>
      <w:proofErr w:type="spellStart"/>
      <w:r>
        <w:t>Herstatt</w:t>
      </w:r>
      <w:proofErr w:type="spellEnd"/>
      <w:r>
        <w:t xml:space="preserve">. When I visited the head office of </w:t>
      </w:r>
      <w:proofErr w:type="spellStart"/>
      <w:r>
        <w:t>Herstatt</w:t>
      </w:r>
      <w:proofErr w:type="spellEnd"/>
      <w:r>
        <w:t xml:space="preserve"> on the right bank of the Rhine a few weeks after the debacle, I found pieces of banking business slips la</w:t>
      </w:r>
      <w:r w:rsidR="008A12BD">
        <w:t xml:space="preserve">ying </w:t>
      </w:r>
      <w:r>
        <w:t xml:space="preserve">scattered about the bank’s business </w:t>
      </w:r>
      <w:r w:rsidR="00137F71">
        <w:t>departments</w:t>
      </w:r>
      <w:r>
        <w:t xml:space="preserve"> that once radiated a magnificent atmosphere</w:t>
      </w:r>
      <w:r w:rsidR="008A12BD">
        <w:t>, while all movable assets had been seized, leaving only torn-off telephone cables</w:t>
      </w:r>
      <w:r w:rsidR="003B229C">
        <w:t>, elec</w:t>
      </w:r>
      <w:r w:rsidR="008A12BD">
        <w:t>tric cables dangling from the ceiling, a marble floor as well as a</w:t>
      </w:r>
      <w:r w:rsidR="00137F71">
        <w:t>n undetachable</w:t>
      </w:r>
      <w:r w:rsidR="008A12BD">
        <w:t xml:space="preserve"> giant bullet-proof window that stretches from the floor to the ceiling of the Cashier’s Department.</w:t>
      </w:r>
      <w:r w:rsidR="00137F71">
        <w:t xml:space="preserve"> The wretched ruins of the</w:t>
      </w:r>
      <w:r w:rsidR="00E92E82">
        <w:t>se</w:t>
      </w:r>
      <w:r w:rsidR="00137F71">
        <w:t xml:space="preserve"> abandoned floors conjured up the aftermath of street-to-street </w:t>
      </w:r>
      <w:r w:rsidR="003B229C">
        <w:t>battles</w:t>
      </w:r>
      <w:r w:rsidR="00137F71">
        <w:t xml:space="preserve"> at the Yugoslav Civil War.</w:t>
      </w:r>
    </w:p>
    <w:p w14:paraId="553EC4E8" w14:textId="6414CAED" w:rsidR="007406A5" w:rsidRPr="002F5120" w:rsidRDefault="007406A5" w:rsidP="00633249"/>
    <w:p w14:paraId="10269B3C" w14:textId="77777777" w:rsidR="00D2292C" w:rsidRDefault="007406A5" w:rsidP="00EF6E2E">
      <w:pPr>
        <w:ind w:firstLineChars="200" w:firstLine="420"/>
      </w:pPr>
      <w:r>
        <w:rPr>
          <w:rFonts w:hint="eastAsia"/>
        </w:rPr>
        <w:lastRenderedPageBreak/>
        <w:t xml:space="preserve"> </w:t>
      </w:r>
      <w:r>
        <w:t xml:space="preserve"> </w:t>
      </w:r>
      <w:r w:rsidR="00633249">
        <w:t xml:space="preserve">It is widely known that the fundamental error of the </w:t>
      </w:r>
      <w:proofErr w:type="spellStart"/>
      <w:r w:rsidR="00633249">
        <w:t>BAKred</w:t>
      </w:r>
      <w:proofErr w:type="spellEnd"/>
      <w:r w:rsidR="00633249">
        <w:t xml:space="preserve"> lied in </w:t>
      </w:r>
      <w:r w:rsidR="0019731B">
        <w:t xml:space="preserve">the German regulatory agency’s </w:t>
      </w:r>
      <w:r w:rsidR="00633249">
        <w:t xml:space="preserve">having placed greater emphasis on </w:t>
      </w:r>
      <w:r w:rsidR="00493B14">
        <w:t xml:space="preserve">trying to keep </w:t>
      </w:r>
      <w:r w:rsidR="00633249">
        <w:t xml:space="preserve">credit order on the domestic banking industry than on preserving confidence of players on the international banking community. </w:t>
      </w:r>
    </w:p>
    <w:p w14:paraId="01D19A02" w14:textId="77777777" w:rsidR="00D2292C" w:rsidRDefault="00D2292C" w:rsidP="00E92E82"/>
    <w:p w14:paraId="05586426" w14:textId="341E19D4" w:rsidR="0019731B" w:rsidRDefault="00633249" w:rsidP="00D2292C">
      <w:pPr>
        <w:ind w:firstLineChars="350" w:firstLine="735"/>
      </w:pPr>
      <w:r>
        <w:t xml:space="preserve">The far-reaching repercussions of the </w:t>
      </w:r>
      <w:proofErr w:type="spellStart"/>
      <w:r>
        <w:t>Herstatt</w:t>
      </w:r>
      <w:proofErr w:type="spellEnd"/>
      <w:r>
        <w:t xml:space="preserve"> debacle spotlighted the issue of how national and international banking regulators should place controls and restraints on unscrupulous and excess behaviors of banks on the eurocurrency market</w:t>
      </w:r>
      <w:r w:rsidR="0019731B">
        <w:t>, which had until then remained completely outside the regulatory jurisdictions of national financial authorities.</w:t>
      </w:r>
    </w:p>
    <w:p w14:paraId="3E3AD718" w14:textId="77777777" w:rsidR="0019731B" w:rsidRDefault="0019731B" w:rsidP="00EA5962"/>
    <w:p w14:paraId="0CB9CD5A" w14:textId="277657B2" w:rsidR="007406A5" w:rsidRDefault="00633249" w:rsidP="00EF6E2E">
      <w:pPr>
        <w:ind w:firstLineChars="200" w:firstLine="420"/>
      </w:pPr>
      <w:r>
        <w:t xml:space="preserve">The deliberations on </w:t>
      </w:r>
      <w:r w:rsidR="0019731B">
        <w:t xml:space="preserve">the grim impact of the </w:t>
      </w:r>
      <w:proofErr w:type="spellStart"/>
      <w:r w:rsidR="0019731B">
        <w:t>Herstatt</w:t>
      </w:r>
      <w:proofErr w:type="spellEnd"/>
      <w:r w:rsidR="0019731B">
        <w:t xml:space="preserve"> debacle and the possibility of a recurrence of a similar bank collapse that can have far-reaching repercussions </w:t>
      </w:r>
      <w:r w:rsidR="00DF6B6A">
        <w:t xml:space="preserve">for confidence on the global banking community </w:t>
      </w:r>
      <w:r w:rsidR="0019731B">
        <w:t xml:space="preserve">led to the conclusion </w:t>
      </w:r>
      <w:r w:rsidR="00344C57">
        <w:t xml:space="preserve">in December, 1975, </w:t>
      </w:r>
      <w:r w:rsidR="0019731B">
        <w:t xml:space="preserve">of the First Basel </w:t>
      </w:r>
      <w:r w:rsidR="00344C57">
        <w:t>Concordat concerning</w:t>
      </w:r>
      <w:r w:rsidR="0019731B">
        <w:t xml:space="preserve"> who should exercise </w:t>
      </w:r>
      <w:r w:rsidR="00DF6B6A">
        <w:t xml:space="preserve">an </w:t>
      </w:r>
      <w:r w:rsidR="0019731B">
        <w:t>oversight authority over banks opening foreign subsidiaries.</w:t>
      </w:r>
      <w:r>
        <w:t xml:space="preserve"> </w:t>
      </w:r>
    </w:p>
    <w:p w14:paraId="4B0AD56D" w14:textId="042526DA" w:rsidR="00910C43" w:rsidRDefault="00910C43" w:rsidP="004D30F5"/>
    <w:p w14:paraId="20501C1E" w14:textId="5CB3A016" w:rsidR="00DF6B6A" w:rsidRDefault="00DF6B6A" w:rsidP="004D30F5">
      <w:r>
        <w:rPr>
          <w:rFonts w:hint="eastAsia"/>
        </w:rPr>
        <w:t xml:space="preserve"> </w:t>
      </w:r>
      <w:r>
        <w:t xml:space="preserve">   That year, the global banking industry was unsettled and deeply disturbed at news on how West German banking regulators have been supervising, or have been unable to supervise</w:t>
      </w:r>
      <w:r w:rsidR="002A5FBD">
        <w:t xml:space="preserve"> effectively</w:t>
      </w:r>
      <w:r>
        <w:t>, the investment activities of banks under their jurisdiction, as well as on how the</w:t>
      </w:r>
      <w:r w:rsidR="00F73036">
        <w:t xml:space="preserve"> regulators </w:t>
      </w:r>
      <w:r>
        <w:t xml:space="preserve">reacted once the massive losses at one of </w:t>
      </w:r>
      <w:r w:rsidR="00F73036">
        <w:t>German</w:t>
      </w:r>
      <w:r>
        <w:t xml:space="preserve"> banks </w:t>
      </w:r>
      <w:r w:rsidR="002A5FBD">
        <w:t>and its insolvency became their knowledge</w:t>
      </w:r>
      <w:r>
        <w:t>.</w:t>
      </w:r>
    </w:p>
    <w:p w14:paraId="389AA69B" w14:textId="1FF6629A" w:rsidR="00EA5962" w:rsidRPr="00F73036" w:rsidRDefault="00EA5962" w:rsidP="004D30F5"/>
    <w:p w14:paraId="333E2D91" w14:textId="40B96955" w:rsidR="00344C57" w:rsidRDefault="00EA5962" w:rsidP="004D30F5">
      <w:r>
        <w:rPr>
          <w:rFonts w:hint="eastAsia"/>
        </w:rPr>
        <w:t xml:space="preserve"> </w:t>
      </w:r>
      <w:r>
        <w:t xml:space="preserve">    The </w:t>
      </w:r>
      <w:proofErr w:type="spellStart"/>
      <w:r>
        <w:t>Herstatt</w:t>
      </w:r>
      <w:proofErr w:type="spellEnd"/>
      <w:r>
        <w:t xml:space="preserve"> collapse came only one month after </w:t>
      </w:r>
      <w:r w:rsidR="00212E72">
        <w:t xml:space="preserve">the management of the New York-based </w:t>
      </w:r>
      <w:r>
        <w:t xml:space="preserve">Franklin </w:t>
      </w:r>
      <w:r w:rsidR="00344C57">
        <w:t xml:space="preserve">National </w:t>
      </w:r>
      <w:r>
        <w:t>Bank</w:t>
      </w:r>
      <w:r w:rsidR="0032049C">
        <w:t>, the 20</w:t>
      </w:r>
      <w:r w:rsidR="0032049C" w:rsidRPr="0032049C">
        <w:rPr>
          <w:vertAlign w:val="superscript"/>
        </w:rPr>
        <w:t>th</w:t>
      </w:r>
      <w:r w:rsidR="0032049C">
        <w:t xml:space="preserve"> largest in the United States,</w:t>
      </w:r>
      <w:r>
        <w:t xml:space="preserve"> </w:t>
      </w:r>
      <w:r w:rsidR="00212E72">
        <w:t xml:space="preserve">revealed huge losses </w:t>
      </w:r>
      <w:r w:rsidR="00344C57">
        <w:t>relating to foreign currency trading and losses on loans to developing countries posing high country risks, leading</w:t>
      </w:r>
      <w:r w:rsidR="00212E72">
        <w:t xml:space="preserve"> depositors to start taking out large withdrawals</w:t>
      </w:r>
      <w:r w:rsidR="00344C57">
        <w:t xml:space="preserve"> in </w:t>
      </w:r>
      <w:r w:rsidR="008740D2">
        <w:t xml:space="preserve">the run that was to trigger, five months later, </w:t>
      </w:r>
      <w:r w:rsidR="00344C57">
        <w:t>the</w:t>
      </w:r>
      <w:r w:rsidR="008740D2">
        <w:t xml:space="preserve"> largest</w:t>
      </w:r>
      <w:r w:rsidR="00344C57">
        <w:t xml:space="preserve"> (at that time) bank failure in the history of the country</w:t>
      </w:r>
      <w:r w:rsidR="00212E72">
        <w:t xml:space="preserve">. </w:t>
      </w:r>
    </w:p>
    <w:p w14:paraId="4C2ECF98" w14:textId="77777777" w:rsidR="00344C57" w:rsidRPr="008740D2" w:rsidRDefault="00344C57" w:rsidP="004D30F5"/>
    <w:p w14:paraId="2709B8A8" w14:textId="4FC56AA4" w:rsidR="008740D2" w:rsidRDefault="008740D2" w:rsidP="00344C57">
      <w:pPr>
        <w:ind w:firstLineChars="250" w:firstLine="525"/>
      </w:pPr>
      <w:r>
        <w:t>When we scrutinize the sequence of these tragic developments for confidence in the international banking community, it may be appropriate for us to conclude</w:t>
      </w:r>
      <w:r w:rsidR="00EA5962">
        <w:t xml:space="preserve"> that the </w:t>
      </w:r>
      <w:r w:rsidR="00A6578C">
        <w:t xml:space="preserve">very incessancy of the </w:t>
      </w:r>
      <w:r w:rsidR="00EA5962">
        <w:t xml:space="preserve">breakouts of </w:t>
      </w:r>
      <w:r w:rsidR="004C4F87">
        <w:t xml:space="preserve">the </w:t>
      </w:r>
      <w:r w:rsidR="00EA5962">
        <w:t xml:space="preserve">news </w:t>
      </w:r>
      <w:r w:rsidR="004C4F87">
        <w:t xml:space="preserve">on </w:t>
      </w:r>
      <w:r w:rsidR="00212E72">
        <w:t xml:space="preserve">high-profile </w:t>
      </w:r>
      <w:r w:rsidR="00EA5962">
        <w:t xml:space="preserve">bank failures </w:t>
      </w:r>
      <w:r w:rsidR="0032049C">
        <w:t>contributed to magnifying</w:t>
      </w:r>
      <w:r w:rsidR="00EA5962">
        <w:t xml:space="preserve"> the international impact of the </w:t>
      </w:r>
      <w:proofErr w:type="spellStart"/>
      <w:r w:rsidR="00EA5962">
        <w:t>Herstatt</w:t>
      </w:r>
      <w:proofErr w:type="spellEnd"/>
      <w:r w:rsidR="00EA5962">
        <w:t xml:space="preserve"> debacle</w:t>
      </w:r>
      <w:r w:rsidR="004C4F87">
        <w:t xml:space="preserve"> news</w:t>
      </w:r>
      <w:r w:rsidR="00EA5962">
        <w:t>.</w:t>
      </w:r>
    </w:p>
    <w:p w14:paraId="369E56BB" w14:textId="77777777" w:rsidR="008740D2" w:rsidRDefault="008740D2" w:rsidP="00DC6EB1"/>
    <w:p w14:paraId="4A3173B4" w14:textId="028494B8" w:rsidR="00EA5962" w:rsidRDefault="00EA5962" w:rsidP="00344C57">
      <w:pPr>
        <w:ind w:firstLineChars="250" w:firstLine="525"/>
      </w:pPr>
      <w:r>
        <w:t xml:space="preserve"> But it is n</w:t>
      </w:r>
      <w:r w:rsidR="004C4F87">
        <w:t>ecessary</w:t>
      </w:r>
      <w:r>
        <w:t xml:space="preserve"> to note that the impact of the </w:t>
      </w:r>
      <w:proofErr w:type="spellStart"/>
      <w:r>
        <w:t>Herstatt</w:t>
      </w:r>
      <w:proofErr w:type="spellEnd"/>
      <w:r>
        <w:t xml:space="preserve"> failure </w:t>
      </w:r>
      <w:r w:rsidR="0032049C">
        <w:t xml:space="preserve">perforated to the </w:t>
      </w:r>
      <w:r w:rsidR="0032049C">
        <w:lastRenderedPageBreak/>
        <w:t xml:space="preserve">international banking community and unsettled depositors even more widely and strongly than that of the Franklin </w:t>
      </w:r>
      <w:r w:rsidR="00344C57">
        <w:t xml:space="preserve">National Bank </w:t>
      </w:r>
      <w:r w:rsidR="0032049C">
        <w:t xml:space="preserve">case, because the </w:t>
      </w:r>
      <w:proofErr w:type="spellStart"/>
      <w:r w:rsidR="0032049C">
        <w:t>Herstatt</w:t>
      </w:r>
      <w:proofErr w:type="spellEnd"/>
      <w:r w:rsidR="0032049C">
        <w:t xml:space="preserve"> issue splashed ultra-cold water on lenders’ confidence and </w:t>
      </w:r>
      <w:r w:rsidR="00A6578C">
        <w:t xml:space="preserve">plunged them into a fearful and suspicious frame of mind about </w:t>
      </w:r>
      <w:r w:rsidR="0032049C">
        <w:t>borrowers’ credibility</w:t>
      </w:r>
      <w:r w:rsidR="00A6578C">
        <w:t xml:space="preserve">, </w:t>
      </w:r>
      <w:r w:rsidR="004C4F87">
        <w:t>despite the fact that</w:t>
      </w:r>
      <w:r w:rsidR="00A6578C">
        <w:t xml:space="preserve"> confidence and credibility are both </w:t>
      </w:r>
      <w:r w:rsidR="0032049C">
        <w:t xml:space="preserve">indispensable </w:t>
      </w:r>
      <w:r w:rsidR="00A6578C">
        <w:t xml:space="preserve">conditions </w:t>
      </w:r>
      <w:r w:rsidR="0032049C">
        <w:t>for the healthy functioning of the eurocurrency market.</w:t>
      </w:r>
    </w:p>
    <w:p w14:paraId="68804D4E" w14:textId="77777777" w:rsidR="00CB6781" w:rsidRDefault="00CB6781" w:rsidP="008740D2"/>
    <w:p w14:paraId="77D8FF3E" w14:textId="2EA007C2" w:rsidR="003F095C" w:rsidRDefault="00212E72" w:rsidP="004D30F5">
      <w:r>
        <w:rPr>
          <w:rFonts w:hint="eastAsia"/>
        </w:rPr>
        <w:t xml:space="preserve"> </w:t>
      </w:r>
      <w:r>
        <w:t xml:space="preserve">     The international banking community began to </w:t>
      </w:r>
      <w:r w:rsidR="003F095C">
        <w:t>evoke</w:t>
      </w:r>
      <w:r>
        <w:t xml:space="preserve"> risks that a speculation blunder on the foreign exchange market can generate gigantic losses </w:t>
      </w:r>
      <w:r w:rsidR="003F095C">
        <w:t xml:space="preserve">and erode the stability of the entire banking system </w:t>
      </w:r>
      <w:r>
        <w:t xml:space="preserve">as the </w:t>
      </w:r>
      <w:r w:rsidR="003F095C">
        <w:t>“</w:t>
      </w:r>
      <w:proofErr w:type="spellStart"/>
      <w:r>
        <w:t>Herstatt</w:t>
      </w:r>
      <w:proofErr w:type="spellEnd"/>
      <w:r>
        <w:t xml:space="preserve"> Risk</w:t>
      </w:r>
      <w:r w:rsidR="003F095C">
        <w:t>”</w:t>
      </w:r>
      <w:r>
        <w:t xml:space="preserve"> after the Luxembourg-based Bank of Credit and Commerce International </w:t>
      </w:r>
      <w:r w:rsidR="003F095C">
        <w:t xml:space="preserve">(BCCI) </w:t>
      </w:r>
      <w:r>
        <w:t xml:space="preserve">stirred up an international controversy in 1992. </w:t>
      </w:r>
    </w:p>
    <w:p w14:paraId="4E8AB9A2" w14:textId="77777777" w:rsidR="003F095C" w:rsidRDefault="003F095C" w:rsidP="004D30F5"/>
    <w:p w14:paraId="561F0547" w14:textId="7E87AE23" w:rsidR="00212E72" w:rsidRDefault="00A6578C" w:rsidP="003F095C">
      <w:pPr>
        <w:ind w:firstLineChars="300" w:firstLine="630"/>
      </w:pPr>
      <w:r>
        <w:t xml:space="preserve"> </w:t>
      </w:r>
      <w:r w:rsidR="00212E72">
        <w:t xml:space="preserve">And eight years after the </w:t>
      </w:r>
      <w:proofErr w:type="spellStart"/>
      <w:r w:rsidR="00212E72">
        <w:t>Herstatt</w:t>
      </w:r>
      <w:proofErr w:type="spellEnd"/>
      <w:r w:rsidR="00212E72">
        <w:t xml:space="preserve"> collapse, the international banking community </w:t>
      </w:r>
      <w:r w:rsidR="00BD6066">
        <w:t xml:space="preserve">and the eurocurrency market took yet another hammering-out from Latin American countries </w:t>
      </w:r>
      <w:r w:rsidR="00F54076">
        <w:t xml:space="preserve">threatening to </w:t>
      </w:r>
      <w:r w:rsidR="00BD6066">
        <w:t>default on their borrowings from internationally active banks.</w:t>
      </w:r>
    </w:p>
    <w:p w14:paraId="2DF20D21" w14:textId="77777777" w:rsidR="00DF6B6A" w:rsidRPr="00633249" w:rsidRDefault="00DF6B6A" w:rsidP="004D30F5"/>
    <w:p w14:paraId="54BA2228" w14:textId="387BA7AE" w:rsidR="00384C44" w:rsidRDefault="00384C44" w:rsidP="00344C57">
      <w:pPr>
        <w:ind w:firstLineChars="300" w:firstLine="630"/>
      </w:pPr>
      <w:r>
        <w:t>When I emerged from the M.M. Warburg &amp; Co. building after saying a good-bye to Max Warburg</w:t>
      </w:r>
      <w:r w:rsidR="00344C57">
        <w:t xml:space="preserve"> on February 14, 1999</w:t>
      </w:r>
      <w:r>
        <w:t>, p</w:t>
      </w:r>
      <w:r w:rsidR="00791450">
        <w:t xml:space="preserve">owdery snow was still falling onto the shores of Inner </w:t>
      </w:r>
      <w:proofErr w:type="spellStart"/>
      <w:r w:rsidR="00791450">
        <w:t>Alster</w:t>
      </w:r>
      <w:proofErr w:type="spellEnd"/>
      <w:r w:rsidR="00791450">
        <w:t xml:space="preserve"> Lake</w:t>
      </w:r>
      <w:r>
        <w:t xml:space="preserve">. </w:t>
      </w:r>
    </w:p>
    <w:p w14:paraId="7ADC89F6" w14:textId="77777777" w:rsidR="00344C57" w:rsidRDefault="00344C57" w:rsidP="004C4F87"/>
    <w:p w14:paraId="555C919A" w14:textId="148EDD7B" w:rsidR="00941BA0" w:rsidRDefault="00791450" w:rsidP="00941BA0">
      <w:pPr>
        <w:ind w:firstLineChars="300" w:firstLine="630"/>
      </w:pPr>
      <w:r>
        <w:t xml:space="preserve"> I felt as if the </w:t>
      </w:r>
      <w:r w:rsidR="003B4204">
        <w:t>smoke-like</w:t>
      </w:r>
      <w:r w:rsidR="00184945">
        <w:t xml:space="preserve"> </w:t>
      </w:r>
      <w:r>
        <w:t xml:space="preserve">snow were blanketing the </w:t>
      </w:r>
      <w:r w:rsidR="00894C2E">
        <w:t xml:space="preserve">lake shores and their surroundings. </w:t>
      </w:r>
      <w:r w:rsidR="00344C57">
        <w:t xml:space="preserve"> </w:t>
      </w:r>
      <w:r w:rsidR="00DB71AC">
        <w:t>The State flag of Hamburg</w:t>
      </w:r>
      <w:r w:rsidR="003B4204">
        <w:t>,</w:t>
      </w:r>
      <w:r w:rsidR="00DB71AC">
        <w:t xml:space="preserve"> </w:t>
      </w:r>
      <w:r w:rsidR="003B4204">
        <w:t xml:space="preserve">which was </w:t>
      </w:r>
      <w:r w:rsidR="00DB71AC">
        <w:t>fluttering of the roof of the bank building</w:t>
      </w:r>
      <w:r w:rsidR="003B4204">
        <w:t>,</w:t>
      </w:r>
      <w:r w:rsidR="00DB71AC">
        <w:t xml:space="preserve"> struck me as brilliant crimson against the backdrop of the gray sk</w:t>
      </w:r>
      <w:r w:rsidR="00941BA0">
        <w:t>y.</w:t>
      </w:r>
    </w:p>
    <w:p w14:paraId="1E41FB18" w14:textId="57FD0A9D" w:rsidR="00941BA0" w:rsidRDefault="00941BA0" w:rsidP="00F54076"/>
    <w:p w14:paraId="218D13CF" w14:textId="77777777" w:rsidR="00CD1B25" w:rsidRDefault="00CD1B25" w:rsidP="00F54076"/>
    <w:p w14:paraId="18B661BC" w14:textId="49A9DF1F" w:rsidR="00941BA0" w:rsidRPr="00931AF4" w:rsidRDefault="00941BA0" w:rsidP="00CD1B25">
      <w:pPr>
        <w:ind w:firstLineChars="400" w:firstLine="964"/>
        <w:rPr>
          <w:b/>
          <w:bCs/>
          <w:sz w:val="24"/>
          <w:szCs w:val="24"/>
        </w:rPr>
      </w:pPr>
      <w:proofErr w:type="spellStart"/>
      <w:r w:rsidRPr="00931AF4">
        <w:rPr>
          <w:rFonts w:hint="eastAsia"/>
          <w:b/>
          <w:bCs/>
          <w:sz w:val="24"/>
          <w:szCs w:val="24"/>
        </w:rPr>
        <w:t>R</w:t>
      </w:r>
      <w:r w:rsidRPr="00931AF4">
        <w:rPr>
          <w:b/>
          <w:bCs/>
          <w:sz w:val="24"/>
          <w:szCs w:val="24"/>
        </w:rPr>
        <w:t>references</w:t>
      </w:r>
      <w:proofErr w:type="spellEnd"/>
    </w:p>
    <w:p w14:paraId="7590ADBD" w14:textId="3C3DBFD2" w:rsidR="00941BA0" w:rsidRDefault="00941BA0" w:rsidP="00941BA0"/>
    <w:p w14:paraId="27F4AA0A" w14:textId="77777777" w:rsidR="00CD1B25" w:rsidRDefault="00CD1B25" w:rsidP="00941BA0"/>
    <w:p w14:paraId="1EC0E6DF" w14:textId="340ECB63" w:rsidR="00941BA0" w:rsidRDefault="00A059FC" w:rsidP="00A059FC">
      <w:pPr>
        <w:pStyle w:val="a3"/>
        <w:numPr>
          <w:ilvl w:val="0"/>
          <w:numId w:val="7"/>
        </w:numPr>
        <w:ind w:leftChars="0"/>
      </w:pPr>
      <w:proofErr w:type="spellStart"/>
      <w:r>
        <w:rPr>
          <w:rFonts w:hint="eastAsia"/>
        </w:rPr>
        <w:t>K</w:t>
      </w:r>
      <w:r>
        <w:t>iyotaka</w:t>
      </w:r>
      <w:proofErr w:type="spellEnd"/>
      <w:r>
        <w:t xml:space="preserve"> </w:t>
      </w:r>
      <w:proofErr w:type="gramStart"/>
      <w:r>
        <w:t>Imai  “</w:t>
      </w:r>
      <w:proofErr w:type="gramEnd"/>
      <w:r>
        <w:t xml:space="preserve">Merchant Bankers” Vols. 1 &amp; 2, Tokyo </w:t>
      </w:r>
      <w:proofErr w:type="spellStart"/>
      <w:r>
        <w:t>Nunoi</w:t>
      </w:r>
      <w:proofErr w:type="spellEnd"/>
      <w:r>
        <w:t xml:space="preserve"> Publishing Co. </w:t>
      </w:r>
      <w:r w:rsidR="00F54076">
        <w:t xml:space="preserve">The year of Publication: </w:t>
      </w:r>
      <w:r>
        <w:t>1979</w:t>
      </w:r>
    </w:p>
    <w:p w14:paraId="2F3E03A7" w14:textId="14E75C82" w:rsidR="00A059FC" w:rsidRDefault="00A059FC" w:rsidP="00A059FC">
      <w:pPr>
        <w:pStyle w:val="a3"/>
        <w:numPr>
          <w:ilvl w:val="0"/>
          <w:numId w:val="7"/>
        </w:numPr>
        <w:ind w:leftChars="0"/>
      </w:pPr>
      <w:r>
        <w:rPr>
          <w:rFonts w:hint="eastAsia"/>
        </w:rPr>
        <w:t>J</w:t>
      </w:r>
      <w:r>
        <w:t xml:space="preserve">oseph </w:t>
      </w:r>
      <w:proofErr w:type="spellStart"/>
      <w:proofErr w:type="gramStart"/>
      <w:r>
        <w:t>Wechsberg</w:t>
      </w:r>
      <w:proofErr w:type="spellEnd"/>
      <w:r w:rsidR="0054410B">
        <w:t xml:space="preserve"> </w:t>
      </w:r>
      <w:r>
        <w:t xml:space="preserve"> “</w:t>
      </w:r>
      <w:proofErr w:type="gramEnd"/>
      <w:r>
        <w:t>Merchant Bankers” Nikkei Inc. 1970</w:t>
      </w:r>
    </w:p>
    <w:p w14:paraId="493177BB" w14:textId="26930C2E" w:rsidR="00A059FC" w:rsidRDefault="00A059FC" w:rsidP="00A059FC">
      <w:pPr>
        <w:pStyle w:val="a3"/>
        <w:numPr>
          <w:ilvl w:val="0"/>
          <w:numId w:val="7"/>
        </w:numPr>
        <w:ind w:leftChars="0"/>
      </w:pPr>
      <w:r>
        <w:rPr>
          <w:rFonts w:hint="eastAsia"/>
        </w:rPr>
        <w:t>K</w:t>
      </w:r>
      <w:r>
        <w:t xml:space="preserve">iyoshi </w:t>
      </w:r>
      <w:proofErr w:type="spellStart"/>
      <w:proofErr w:type="gramStart"/>
      <w:r>
        <w:t>Oshima</w:t>
      </w:r>
      <w:proofErr w:type="spellEnd"/>
      <w:r>
        <w:t xml:space="preserve"> </w:t>
      </w:r>
      <w:r w:rsidR="0054410B">
        <w:t xml:space="preserve"> </w:t>
      </w:r>
      <w:r>
        <w:t>“</w:t>
      </w:r>
      <w:proofErr w:type="spellStart"/>
      <w:proofErr w:type="gramEnd"/>
      <w:r>
        <w:t>Korekiyo</w:t>
      </w:r>
      <w:proofErr w:type="spellEnd"/>
      <w:r>
        <w:t xml:space="preserve"> Takahashi: A Financier who Passed Through Vicissitudes of Fortune.” 1969 (Reprinted Edition in 1999) </w:t>
      </w:r>
      <w:proofErr w:type="spellStart"/>
      <w:r>
        <w:t>Chuokoron-Shinsha</w:t>
      </w:r>
      <w:proofErr w:type="spellEnd"/>
      <w:r>
        <w:t xml:space="preserve"> Inc.</w:t>
      </w:r>
      <w:r w:rsidR="008A26A4">
        <w:t xml:space="preserve">, </w:t>
      </w:r>
      <w:r w:rsidR="00963061">
        <w:t xml:space="preserve">The </w:t>
      </w:r>
      <w:proofErr w:type="spellStart"/>
      <w:r w:rsidR="0054410B">
        <w:t>Chuko</w:t>
      </w:r>
      <w:proofErr w:type="spellEnd"/>
      <w:r w:rsidR="0054410B">
        <w:t xml:space="preserve"> Shinsho Paperback Pocket Edition Series</w:t>
      </w:r>
    </w:p>
    <w:p w14:paraId="3FEA2702" w14:textId="369D73E6" w:rsidR="0054410B" w:rsidRDefault="0054410B" w:rsidP="00A059FC">
      <w:pPr>
        <w:pStyle w:val="a3"/>
        <w:numPr>
          <w:ilvl w:val="0"/>
          <w:numId w:val="7"/>
        </w:numPr>
        <w:ind w:leftChars="0"/>
      </w:pPr>
      <w:proofErr w:type="spellStart"/>
      <w:r>
        <w:rPr>
          <w:rFonts w:hint="eastAsia"/>
        </w:rPr>
        <w:lastRenderedPageBreak/>
        <w:t>M</w:t>
      </w:r>
      <w:r>
        <w:t>orinosuke</w:t>
      </w:r>
      <w:proofErr w:type="spellEnd"/>
      <w:r>
        <w:t xml:space="preserve"> Kashima “The History of Japan’s Diplomacy: The Russo-Japanese War Vol. </w:t>
      </w:r>
      <w:proofErr w:type="gramStart"/>
      <w:r>
        <w:t xml:space="preserve">7” </w:t>
      </w:r>
      <w:r w:rsidR="00F54076">
        <w:t xml:space="preserve"> </w:t>
      </w:r>
      <w:r>
        <w:t>Kashima</w:t>
      </w:r>
      <w:proofErr w:type="gramEnd"/>
      <w:r>
        <w:t xml:space="preserve"> </w:t>
      </w:r>
      <w:proofErr w:type="spellStart"/>
      <w:r>
        <w:t>Kenkyusho</w:t>
      </w:r>
      <w:proofErr w:type="spellEnd"/>
      <w:r>
        <w:t xml:space="preserve"> Publishers Inc. 1970</w:t>
      </w:r>
    </w:p>
    <w:p w14:paraId="02FDD5FD" w14:textId="45E18456" w:rsidR="0054410B" w:rsidRDefault="0054410B" w:rsidP="00A059FC">
      <w:pPr>
        <w:pStyle w:val="a3"/>
        <w:numPr>
          <w:ilvl w:val="0"/>
          <w:numId w:val="7"/>
        </w:numPr>
        <w:ind w:leftChars="0"/>
      </w:pPr>
      <w:r>
        <w:rPr>
          <w:rFonts w:hint="eastAsia"/>
        </w:rPr>
        <w:t>M</w:t>
      </w:r>
      <w:r>
        <w:t>asato Kimura “</w:t>
      </w:r>
      <w:proofErr w:type="spellStart"/>
      <w:r>
        <w:t>Korekiyo</w:t>
      </w:r>
      <w:proofErr w:type="spellEnd"/>
      <w:r>
        <w:t xml:space="preserve"> Takahashi and the Great Showa Depression” 1999, </w:t>
      </w:r>
      <w:proofErr w:type="spellStart"/>
      <w:r>
        <w:t>Bungeishunjyu</w:t>
      </w:r>
      <w:proofErr w:type="spellEnd"/>
      <w:r>
        <w:t xml:space="preserve"> Ltd., </w:t>
      </w:r>
      <w:r w:rsidR="00963061">
        <w:t xml:space="preserve">The </w:t>
      </w:r>
      <w:proofErr w:type="spellStart"/>
      <w:r>
        <w:t>Bunshun</w:t>
      </w:r>
      <w:proofErr w:type="spellEnd"/>
      <w:r>
        <w:t xml:space="preserve"> Shinsho Paperback Pocket Edition Series</w:t>
      </w:r>
    </w:p>
    <w:p w14:paraId="21CBB3D9" w14:textId="7E7277CC" w:rsidR="0054410B" w:rsidRDefault="0054410B" w:rsidP="00A059FC">
      <w:pPr>
        <w:pStyle w:val="a3"/>
        <w:numPr>
          <w:ilvl w:val="0"/>
          <w:numId w:val="7"/>
        </w:numPr>
        <w:ind w:leftChars="0"/>
      </w:pPr>
      <w:r>
        <w:rPr>
          <w:rFonts w:hint="eastAsia"/>
        </w:rPr>
        <w:t>M</w:t>
      </w:r>
      <w:r>
        <w:t xml:space="preserve">asao </w:t>
      </w:r>
      <w:proofErr w:type="spellStart"/>
      <w:proofErr w:type="gramStart"/>
      <w:r>
        <w:t>Kyuno</w:t>
      </w:r>
      <w:proofErr w:type="spellEnd"/>
      <w:r>
        <w:t xml:space="preserve"> </w:t>
      </w:r>
      <w:r w:rsidR="008A26A4">
        <w:t xml:space="preserve"> </w:t>
      </w:r>
      <w:r>
        <w:t>“</w:t>
      </w:r>
      <w:proofErr w:type="gramEnd"/>
      <w:r>
        <w:t xml:space="preserve">The Photograph of </w:t>
      </w:r>
      <w:proofErr w:type="spellStart"/>
      <w:r w:rsidR="008A26A4">
        <w:t>Korekiyo</w:t>
      </w:r>
      <w:proofErr w:type="spellEnd"/>
      <w:r w:rsidR="008A26A4">
        <w:t xml:space="preserve"> Takahashi, A Man </w:t>
      </w:r>
      <w:r w:rsidR="00F54076">
        <w:t>nicknam</w:t>
      </w:r>
      <w:r w:rsidR="008A26A4">
        <w:t xml:space="preserve">ed </w:t>
      </w:r>
      <w:r>
        <w:t>Daruma-san</w:t>
      </w:r>
      <w:r w:rsidR="008A26A4">
        <w:t xml:space="preserve"> (a red-painted good-luck doll)” The September issue of the </w:t>
      </w:r>
      <w:proofErr w:type="spellStart"/>
      <w:r w:rsidR="008A26A4">
        <w:t>Boeki</w:t>
      </w:r>
      <w:proofErr w:type="spellEnd"/>
      <w:r w:rsidR="008A26A4">
        <w:t xml:space="preserve"> </w:t>
      </w:r>
      <w:proofErr w:type="spellStart"/>
      <w:r w:rsidR="008A26A4">
        <w:t>Seisaku</w:t>
      </w:r>
      <w:proofErr w:type="spellEnd"/>
      <w:r w:rsidR="00F54076">
        <w:t xml:space="preserve"> Journal</w:t>
      </w:r>
      <w:r w:rsidR="008A26A4">
        <w:t xml:space="preserve">,” </w:t>
      </w:r>
      <w:proofErr w:type="spellStart"/>
      <w:r w:rsidR="008A26A4">
        <w:t>Boeki</w:t>
      </w:r>
      <w:proofErr w:type="spellEnd"/>
      <w:r w:rsidR="008A26A4">
        <w:t xml:space="preserve"> </w:t>
      </w:r>
      <w:proofErr w:type="spellStart"/>
      <w:r w:rsidR="008A26A4">
        <w:t>Kohosha</w:t>
      </w:r>
      <w:proofErr w:type="spellEnd"/>
      <w:r w:rsidR="008A26A4">
        <w:t xml:space="preserve"> Inc. 1979</w:t>
      </w:r>
    </w:p>
    <w:p w14:paraId="47A84E73" w14:textId="4A5FEA8E" w:rsidR="008A26A4" w:rsidRDefault="008A26A4" w:rsidP="00A059FC">
      <w:pPr>
        <w:pStyle w:val="a3"/>
        <w:numPr>
          <w:ilvl w:val="0"/>
          <w:numId w:val="7"/>
        </w:numPr>
        <w:ind w:leftChars="0"/>
      </w:pPr>
      <w:proofErr w:type="spellStart"/>
      <w:r>
        <w:rPr>
          <w:rFonts w:hint="eastAsia"/>
        </w:rPr>
        <w:t>K</w:t>
      </w:r>
      <w:r>
        <w:t>orekiyo</w:t>
      </w:r>
      <w:proofErr w:type="spellEnd"/>
      <w:r>
        <w:t xml:space="preserve"> Takahashi “The Takahashi </w:t>
      </w:r>
      <w:proofErr w:type="spellStart"/>
      <w:r>
        <w:t>Korekiyo</w:t>
      </w:r>
      <w:proofErr w:type="spellEnd"/>
      <w:r>
        <w:t xml:space="preserve"> </w:t>
      </w:r>
      <w:proofErr w:type="spellStart"/>
      <w:r>
        <w:t>Jiden</w:t>
      </w:r>
      <w:proofErr w:type="spellEnd"/>
      <w:r>
        <w:t xml:space="preserve"> (Autobiography)” edited by Tsukasa </w:t>
      </w:r>
      <w:proofErr w:type="spellStart"/>
      <w:r>
        <w:t>Uetsuka</w:t>
      </w:r>
      <w:proofErr w:type="spellEnd"/>
      <w:r>
        <w:t xml:space="preserve">. Vol. 1 &amp; II, </w:t>
      </w:r>
      <w:proofErr w:type="spellStart"/>
      <w:r>
        <w:t>Chuokoron-Shinsha</w:t>
      </w:r>
      <w:proofErr w:type="spellEnd"/>
      <w:r>
        <w:t xml:space="preserve"> Inc., 1976</w:t>
      </w:r>
    </w:p>
    <w:p w14:paraId="0ECFFFDF" w14:textId="15A21B8A" w:rsidR="00955AE4" w:rsidRDefault="008A26A4" w:rsidP="00955AE4">
      <w:pPr>
        <w:pStyle w:val="a3"/>
        <w:numPr>
          <w:ilvl w:val="0"/>
          <w:numId w:val="7"/>
        </w:numPr>
        <w:ind w:leftChars="0"/>
      </w:pPr>
      <w:proofErr w:type="spellStart"/>
      <w:r>
        <w:rPr>
          <w:rFonts w:hint="eastAsia"/>
        </w:rPr>
        <w:t>J</w:t>
      </w:r>
      <w:r>
        <w:t>yuichi</w:t>
      </w:r>
      <w:proofErr w:type="spellEnd"/>
      <w:r>
        <w:t xml:space="preserve"> Tsushima “</w:t>
      </w:r>
      <w:proofErr w:type="spellStart"/>
      <w:r>
        <w:t>Hoto</w:t>
      </w:r>
      <w:proofErr w:type="spellEnd"/>
      <w:r>
        <w:t xml:space="preserve"> </w:t>
      </w:r>
      <w:proofErr w:type="spellStart"/>
      <w:r>
        <w:t>Zuiso</w:t>
      </w:r>
      <w:proofErr w:type="spellEnd"/>
      <w:r>
        <w:t xml:space="preserve"> Essays Vol. 9, Jottings about My Seniors, Friends and Memorable </w:t>
      </w:r>
      <w:proofErr w:type="gramStart"/>
      <w:r w:rsidR="00955AE4">
        <w:t>Persons,  Section</w:t>
      </w:r>
      <w:proofErr w:type="gramEnd"/>
      <w:r w:rsidR="00955AE4">
        <w:t xml:space="preserve"> 1, My </w:t>
      </w:r>
      <w:r w:rsidR="009E3E9F">
        <w:t>Recollections on</w:t>
      </w:r>
      <w:r w:rsidR="00955AE4">
        <w:t xml:space="preserve"> Solon </w:t>
      </w:r>
      <w:proofErr w:type="spellStart"/>
      <w:r w:rsidR="00955AE4">
        <w:t>Korekiyo</w:t>
      </w:r>
      <w:proofErr w:type="spellEnd"/>
      <w:r w:rsidR="00955AE4">
        <w:t xml:space="preserve"> Takahashi” </w:t>
      </w:r>
      <w:proofErr w:type="spellStart"/>
      <w:r w:rsidR="00955AE4">
        <w:t>Hoto</w:t>
      </w:r>
      <w:proofErr w:type="spellEnd"/>
      <w:r w:rsidR="00955AE4">
        <w:t xml:space="preserve"> Publishers Inc. 1962</w:t>
      </w:r>
    </w:p>
    <w:p w14:paraId="4CF5E42B" w14:textId="7669131F" w:rsidR="00955AE4" w:rsidRDefault="00955AE4" w:rsidP="00955AE4">
      <w:pPr>
        <w:pStyle w:val="a3"/>
        <w:numPr>
          <w:ilvl w:val="0"/>
          <w:numId w:val="7"/>
        </w:numPr>
        <w:ind w:leftChars="0"/>
      </w:pPr>
      <w:r>
        <w:rPr>
          <w:rFonts w:hint="eastAsia"/>
        </w:rPr>
        <w:t>T</w:t>
      </w:r>
      <w:r>
        <w:t xml:space="preserve">akao Tsuchiya “Alexander Allan Shand: My Teacher in the History of </w:t>
      </w:r>
      <w:proofErr w:type="gramStart"/>
      <w:r>
        <w:t>Banks”  Toyo</w:t>
      </w:r>
      <w:proofErr w:type="gramEnd"/>
      <w:r>
        <w:t xml:space="preserve"> Keizai Inc., 1966</w:t>
      </w:r>
    </w:p>
    <w:p w14:paraId="380F8C04" w14:textId="4B62EF62" w:rsidR="00955AE4" w:rsidRDefault="00955AE4" w:rsidP="00955AE4">
      <w:pPr>
        <w:pStyle w:val="a3"/>
        <w:numPr>
          <w:ilvl w:val="0"/>
          <w:numId w:val="7"/>
        </w:numPr>
        <w:ind w:leftChars="0"/>
      </w:pPr>
      <w:r>
        <w:rPr>
          <w:rFonts w:hint="eastAsia"/>
        </w:rPr>
        <w:t>T</w:t>
      </w:r>
      <w:r>
        <w:t xml:space="preserve">he Bank of Japan, “The 80-Year History of the Bank of Japan” compiled by </w:t>
      </w:r>
      <w:r w:rsidR="004140E7">
        <w:t xml:space="preserve">the central bank </w:t>
      </w:r>
      <w:r w:rsidR="009E3E9F">
        <w:t xml:space="preserve">in </w:t>
      </w:r>
      <w:r w:rsidR="004140E7">
        <w:t>1962</w:t>
      </w:r>
      <w:r w:rsidR="009E3E9F">
        <w:t>, when it marked the 80</w:t>
      </w:r>
      <w:r w:rsidR="009E3E9F" w:rsidRPr="009E3E9F">
        <w:rPr>
          <w:vertAlign w:val="superscript"/>
        </w:rPr>
        <w:t>th</w:t>
      </w:r>
      <w:r w:rsidR="009E3E9F">
        <w:t xml:space="preserve"> anniversary</w:t>
      </w:r>
    </w:p>
    <w:p w14:paraId="585EC19F" w14:textId="489A6920" w:rsidR="004140E7" w:rsidRDefault="004140E7" w:rsidP="00955AE4">
      <w:pPr>
        <w:pStyle w:val="a3"/>
        <w:numPr>
          <w:ilvl w:val="0"/>
          <w:numId w:val="7"/>
        </w:numPr>
        <w:ind w:leftChars="0"/>
      </w:pPr>
      <w:r>
        <w:t xml:space="preserve">The </w:t>
      </w:r>
      <w:r>
        <w:rPr>
          <w:rFonts w:hint="eastAsia"/>
        </w:rPr>
        <w:t>J</w:t>
      </w:r>
      <w:r>
        <w:t>apan Fiscal Policy and Economy Research Institute Inc., “The History of Japan’s Fiscal Policy and Modern Finance” compiled by the research institute in 1957</w:t>
      </w:r>
    </w:p>
    <w:p w14:paraId="66BFDB2C" w14:textId="4A5EB336" w:rsidR="004140E7" w:rsidRDefault="004140E7" w:rsidP="00955AE4">
      <w:pPr>
        <w:pStyle w:val="a3"/>
        <w:numPr>
          <w:ilvl w:val="0"/>
          <w:numId w:val="7"/>
        </w:numPr>
        <w:ind w:leftChars="0"/>
      </w:pPr>
      <w:r>
        <w:rPr>
          <w:rFonts w:hint="eastAsia"/>
        </w:rPr>
        <w:t>M</w:t>
      </w:r>
      <w:r>
        <w:t xml:space="preserve">ao </w:t>
      </w:r>
      <w:proofErr w:type="spellStart"/>
      <w:proofErr w:type="gramStart"/>
      <w:r>
        <w:t>Nunome</w:t>
      </w:r>
      <w:proofErr w:type="spellEnd"/>
      <w:r>
        <w:t xml:space="preserve">  “</w:t>
      </w:r>
      <w:proofErr w:type="gramEnd"/>
      <w:r>
        <w:t xml:space="preserve">Merchant Banking” </w:t>
      </w:r>
      <w:proofErr w:type="spellStart"/>
      <w:r>
        <w:t>Kinzai</w:t>
      </w:r>
      <w:proofErr w:type="spellEnd"/>
      <w:r>
        <w:t xml:space="preserve"> Inc., 1976</w:t>
      </w:r>
    </w:p>
    <w:p w14:paraId="2E0E0652" w14:textId="020B96CC" w:rsidR="004140E7" w:rsidRDefault="004140E7" w:rsidP="00955AE4">
      <w:pPr>
        <w:pStyle w:val="a3"/>
        <w:numPr>
          <w:ilvl w:val="0"/>
          <w:numId w:val="7"/>
        </w:numPr>
        <w:ind w:leftChars="0"/>
      </w:pPr>
      <w:proofErr w:type="spellStart"/>
      <w:r>
        <w:rPr>
          <w:rFonts w:hint="eastAsia"/>
        </w:rPr>
        <w:t>K</w:t>
      </w:r>
      <w:r>
        <w:t>inichiro</w:t>
      </w:r>
      <w:proofErr w:type="spellEnd"/>
      <w:r>
        <w:t xml:space="preserve"> </w:t>
      </w:r>
      <w:proofErr w:type="gramStart"/>
      <w:r>
        <w:t>Fujimura  “</w:t>
      </w:r>
      <w:proofErr w:type="spellStart"/>
      <w:proofErr w:type="gramEnd"/>
      <w:r>
        <w:t>Korekiyo</w:t>
      </w:r>
      <w:proofErr w:type="spellEnd"/>
      <w:r>
        <w:t xml:space="preserve"> Takahashi and International Finance” Vol</w:t>
      </w:r>
      <w:r w:rsidR="009E3E9F">
        <w:t>s</w:t>
      </w:r>
      <w:r>
        <w:t xml:space="preserve">. 1 &amp; 2 </w:t>
      </w:r>
      <w:proofErr w:type="spellStart"/>
      <w:r>
        <w:t>Fukutake</w:t>
      </w:r>
      <w:proofErr w:type="spellEnd"/>
      <w:r>
        <w:t xml:space="preserve"> </w:t>
      </w:r>
      <w:proofErr w:type="spellStart"/>
      <w:r>
        <w:t>Shoten</w:t>
      </w:r>
      <w:proofErr w:type="spellEnd"/>
      <w:r>
        <w:t xml:space="preserve"> Inc., which was later renamed </w:t>
      </w:r>
      <w:proofErr w:type="spellStart"/>
      <w:r>
        <w:t>Benesse</w:t>
      </w:r>
      <w:proofErr w:type="spellEnd"/>
      <w:r>
        <w:t xml:space="preserve"> Corp.</w:t>
      </w:r>
      <w:r w:rsidR="009E3E9F">
        <w:t xml:space="preserve">, </w:t>
      </w:r>
      <w:r>
        <w:t xml:space="preserve"> 1992</w:t>
      </w:r>
    </w:p>
    <w:p w14:paraId="422A8F48" w14:textId="1BA908F6" w:rsidR="004140E7" w:rsidRDefault="004140E7" w:rsidP="00955AE4">
      <w:pPr>
        <w:pStyle w:val="a3"/>
        <w:numPr>
          <w:ilvl w:val="0"/>
          <w:numId w:val="7"/>
        </w:numPr>
        <w:ind w:leftChars="0"/>
      </w:pPr>
      <w:r>
        <w:t xml:space="preserve">Toshihiko </w:t>
      </w:r>
      <w:proofErr w:type="gramStart"/>
      <w:r>
        <w:t>Yoshino  “</w:t>
      </w:r>
      <w:proofErr w:type="gramEnd"/>
      <w:r>
        <w:t>Reflections on Successive Bank of Japan Governors”  Mainichi Newspapers Co., 1976</w:t>
      </w:r>
    </w:p>
    <w:p w14:paraId="1D8759C3" w14:textId="11A4B8A6" w:rsidR="004140E7" w:rsidRDefault="004140E7" w:rsidP="00955AE4">
      <w:pPr>
        <w:pStyle w:val="a3"/>
        <w:numPr>
          <w:ilvl w:val="0"/>
          <w:numId w:val="7"/>
        </w:numPr>
        <w:ind w:leftChars="0"/>
      </w:pPr>
      <w:r>
        <w:t xml:space="preserve">Derek </w:t>
      </w:r>
      <w:proofErr w:type="gramStart"/>
      <w:r>
        <w:t xml:space="preserve">Wilson </w:t>
      </w:r>
      <w:r w:rsidR="009E3E9F">
        <w:t xml:space="preserve"> </w:t>
      </w:r>
      <w:r>
        <w:t>“</w:t>
      </w:r>
      <w:proofErr w:type="gramEnd"/>
      <w:r>
        <w:t xml:space="preserve">Rothschild: A Story of Wealth and Power” Vols. 1 &amp; 2 </w:t>
      </w:r>
      <w:r w:rsidR="00963061">
        <w:t xml:space="preserve">translated into Japanese by Tamaki </w:t>
      </w:r>
      <w:proofErr w:type="spellStart"/>
      <w:r w:rsidR="00963061">
        <w:t>Motohashi</w:t>
      </w:r>
      <w:proofErr w:type="spellEnd"/>
      <w:r w:rsidR="00963061">
        <w:t>, Shinsho Inc., The Shinsho Bunko Paperback Edition Series, 1995</w:t>
      </w:r>
    </w:p>
    <w:p w14:paraId="75556211" w14:textId="602DDB9C" w:rsidR="00963061" w:rsidRDefault="00963061" w:rsidP="00963061">
      <w:pPr>
        <w:pStyle w:val="a3"/>
        <w:numPr>
          <w:ilvl w:val="0"/>
          <w:numId w:val="7"/>
        </w:numPr>
        <w:ind w:leftChars="0"/>
      </w:pPr>
      <w:r>
        <w:rPr>
          <w:rFonts w:hint="eastAsia"/>
        </w:rPr>
        <w:t>E</w:t>
      </w:r>
      <w:r>
        <w:t xml:space="preserve">duard </w:t>
      </w:r>
      <w:proofErr w:type="gramStart"/>
      <w:r>
        <w:t>Rosenbaum  “</w:t>
      </w:r>
      <w:proofErr w:type="gramEnd"/>
      <w:r>
        <w:t>M.M. Warburg &amp; Co, Merchant Bankers of Hamburg” (Offprint from Yearbook</w:t>
      </w:r>
      <w:r w:rsidR="00F62E1A">
        <w:rPr>
          <w:rFonts w:hint="eastAsia"/>
        </w:rPr>
        <w:t xml:space="preserve"> </w:t>
      </w:r>
      <w:r>
        <w:t xml:space="preserve">VII of the Leo </w:t>
      </w:r>
      <w:proofErr w:type="spellStart"/>
      <w:r>
        <w:t>Baeck</w:t>
      </w:r>
      <w:proofErr w:type="spellEnd"/>
      <w:r>
        <w:t xml:space="preserve"> Institute of Jews from Germany, London, 1962).</w:t>
      </w:r>
    </w:p>
    <w:p w14:paraId="0C138CD9" w14:textId="5A4EDA12" w:rsidR="00963061" w:rsidRDefault="00963061" w:rsidP="00963061">
      <w:pPr>
        <w:pStyle w:val="a3"/>
        <w:numPr>
          <w:ilvl w:val="0"/>
          <w:numId w:val="7"/>
        </w:numPr>
        <w:ind w:leftChars="0"/>
      </w:pPr>
      <w:r>
        <w:t>Eduard Rosenbaum, A.J. Sherman “M.M. Warburg &amp; Co., 1798-1938” C. Hurst &amp; Co. Ltd., 1979, London</w:t>
      </w:r>
    </w:p>
    <w:p w14:paraId="772C8764" w14:textId="32F3DF56" w:rsidR="00963061" w:rsidRDefault="00963061" w:rsidP="00963061">
      <w:pPr>
        <w:pStyle w:val="a3"/>
        <w:numPr>
          <w:ilvl w:val="0"/>
          <w:numId w:val="7"/>
        </w:numPr>
        <w:ind w:leftChars="0"/>
      </w:pPr>
      <w:r>
        <w:t xml:space="preserve">Max M. </w:t>
      </w:r>
      <w:proofErr w:type="gramStart"/>
      <w:r>
        <w:t>Warburg  “</w:t>
      </w:r>
      <w:proofErr w:type="spellStart"/>
      <w:proofErr w:type="gramEnd"/>
      <w:r>
        <w:t>Aus</w:t>
      </w:r>
      <w:proofErr w:type="spellEnd"/>
      <w:r>
        <w:t xml:space="preserve"> </w:t>
      </w:r>
      <w:proofErr w:type="spellStart"/>
      <w:r>
        <w:t>meinen</w:t>
      </w:r>
      <w:proofErr w:type="spellEnd"/>
      <w:r>
        <w:t xml:space="preserve"> </w:t>
      </w:r>
      <w:proofErr w:type="spellStart"/>
      <w:r>
        <w:t>Aufzeichnungen</w:t>
      </w:r>
      <w:proofErr w:type="spellEnd"/>
      <w:r>
        <w:t>” unpublished text by M.M. Warburg, Brinckmann, Wirtz &amp; Co., Hamburg, 1952, edited by Eric M. Warburg.</w:t>
      </w:r>
    </w:p>
    <w:p w14:paraId="1BF2214A" w14:textId="2E3848FA" w:rsidR="00963061" w:rsidRDefault="00963061" w:rsidP="00963061">
      <w:pPr>
        <w:pStyle w:val="a3"/>
        <w:numPr>
          <w:ilvl w:val="0"/>
          <w:numId w:val="7"/>
        </w:numPr>
        <w:ind w:leftChars="0"/>
      </w:pPr>
      <w:r>
        <w:rPr>
          <w:rFonts w:hint="eastAsia"/>
        </w:rPr>
        <w:t>R</w:t>
      </w:r>
      <w:r>
        <w:t xml:space="preserve">on </w:t>
      </w:r>
      <w:proofErr w:type="gramStart"/>
      <w:r>
        <w:t>Chernow</w:t>
      </w:r>
      <w:r w:rsidR="00F62E1A">
        <w:t xml:space="preserve"> </w:t>
      </w:r>
      <w:r>
        <w:t xml:space="preserve"> “</w:t>
      </w:r>
      <w:proofErr w:type="gramEnd"/>
      <w:r>
        <w:t xml:space="preserve">The </w:t>
      </w:r>
      <w:proofErr w:type="spellStart"/>
      <w:r>
        <w:t>Warburgs</w:t>
      </w:r>
      <w:proofErr w:type="spellEnd"/>
      <w:r>
        <w:t>, A Family Saga; The Twentieth Century Odyssey of a Remarkable Jewish Family</w:t>
      </w:r>
      <w:r w:rsidR="00B970B9">
        <w:t>” PIMLICO, Random House, 1993, London</w:t>
      </w:r>
      <w:r w:rsidR="00F62E1A">
        <w:t xml:space="preserve">  </w:t>
      </w:r>
      <w:r w:rsidR="00B970B9">
        <w:t xml:space="preserve"> (This book was translated by Eiichi Aoki </w:t>
      </w:r>
      <w:r w:rsidR="00F62E1A">
        <w:t xml:space="preserve">into Japanese </w:t>
      </w:r>
      <w:r w:rsidR="00B970B9">
        <w:t xml:space="preserve">under the title of  “The </w:t>
      </w:r>
      <w:proofErr w:type="spellStart"/>
      <w:r w:rsidR="00B970B9">
        <w:t>Warburgs</w:t>
      </w:r>
      <w:proofErr w:type="spellEnd"/>
      <w:r w:rsidR="00B970B9">
        <w:t xml:space="preserve">: The </w:t>
      </w:r>
      <w:r w:rsidR="00B970B9">
        <w:lastRenderedPageBreak/>
        <w:t>Rise and Fall of a Jewish Conglomerate.” Vols. 1 &amp; 2, Nikkei Inc., 1998)</w:t>
      </w:r>
    </w:p>
    <w:p w14:paraId="5627A214" w14:textId="78E7DC15" w:rsidR="00B970B9" w:rsidRDefault="00B970B9" w:rsidP="00963061">
      <w:pPr>
        <w:pStyle w:val="a3"/>
        <w:numPr>
          <w:ilvl w:val="0"/>
          <w:numId w:val="7"/>
        </w:numPr>
        <w:ind w:leftChars="0"/>
      </w:pPr>
      <w:r>
        <w:t xml:space="preserve">“M.M. Warburg &amp; Co. 1798-1998, Die </w:t>
      </w:r>
      <w:proofErr w:type="spellStart"/>
      <w:r>
        <w:t>Geschichte</w:t>
      </w:r>
      <w:proofErr w:type="spellEnd"/>
      <w:r>
        <w:t xml:space="preserve"> des </w:t>
      </w:r>
      <w:proofErr w:type="spellStart"/>
      <w:r>
        <w:t>Bankhauses</w:t>
      </w:r>
      <w:proofErr w:type="spellEnd"/>
      <w:r>
        <w:t xml:space="preserve">” </w:t>
      </w:r>
      <w:proofErr w:type="spellStart"/>
      <w:r>
        <w:t>niedergeschrieben</w:t>
      </w:r>
      <w:proofErr w:type="spellEnd"/>
      <w:r>
        <w:t xml:space="preserve"> von Eckart </w:t>
      </w:r>
      <w:proofErr w:type="spellStart"/>
      <w:r>
        <w:t>Klessmann</w:t>
      </w:r>
      <w:proofErr w:type="spellEnd"/>
      <w:r>
        <w:t>, M.M. Warburg &amp; Co., 19</w:t>
      </w:r>
      <w:r w:rsidR="00F62E1A">
        <w:t>98 Hamburg</w:t>
      </w:r>
    </w:p>
    <w:p w14:paraId="6DDF5793" w14:textId="3AE7C9B4" w:rsidR="00B970B9" w:rsidRDefault="00B970B9" w:rsidP="004B23B9">
      <w:pPr>
        <w:pStyle w:val="a3"/>
        <w:numPr>
          <w:ilvl w:val="0"/>
          <w:numId w:val="11"/>
        </w:numPr>
        <w:ind w:leftChars="0"/>
      </w:pPr>
      <w:r>
        <w:t xml:space="preserve"> Stanley </w:t>
      </w:r>
      <w:proofErr w:type="gramStart"/>
      <w:r>
        <w:t>Chapman  “</w:t>
      </w:r>
      <w:proofErr w:type="gramEnd"/>
      <w:r>
        <w:t xml:space="preserve">The Rise of Merchant Banking” 1984,  George Allen &amp; Unwin (Publishers) Ltd. Hyman, London (The Japanese translation of this book is </w:t>
      </w:r>
      <w:r w:rsidR="00F62E1A">
        <w:t>present</w:t>
      </w:r>
      <w:r>
        <w:t>)</w:t>
      </w:r>
    </w:p>
    <w:p w14:paraId="29D2E3F6" w14:textId="29D39C5C" w:rsidR="0059518F" w:rsidRDefault="0059518F" w:rsidP="0059518F"/>
    <w:p w14:paraId="3FE1E438" w14:textId="77777777" w:rsidR="00CD1B25" w:rsidRDefault="00CD1B25" w:rsidP="0059518F"/>
    <w:p w14:paraId="3FD31772" w14:textId="4D6D68CD" w:rsidR="0059518F" w:rsidRPr="00C52FB8" w:rsidRDefault="0059518F" w:rsidP="0059518F">
      <w:pPr>
        <w:ind w:left="390"/>
        <w:rPr>
          <w:b/>
          <w:bCs/>
          <w:sz w:val="24"/>
          <w:szCs w:val="24"/>
        </w:rPr>
      </w:pPr>
      <w:r w:rsidRPr="00C52FB8">
        <w:rPr>
          <w:b/>
          <w:bCs/>
          <w:sz w:val="24"/>
          <w:szCs w:val="24"/>
        </w:rPr>
        <w:t>List of M.M. Warburg &amp; Co. founders, p</w:t>
      </w:r>
      <w:r w:rsidR="00D20A5D">
        <w:rPr>
          <w:b/>
          <w:bCs/>
          <w:sz w:val="24"/>
          <w:szCs w:val="24"/>
        </w:rPr>
        <w:t>artners</w:t>
      </w:r>
      <w:r w:rsidRPr="00C52FB8">
        <w:rPr>
          <w:b/>
          <w:bCs/>
          <w:sz w:val="24"/>
          <w:szCs w:val="24"/>
        </w:rPr>
        <w:t xml:space="preserve">, board directors and </w:t>
      </w:r>
      <w:r w:rsidR="00D20A5D">
        <w:rPr>
          <w:b/>
          <w:bCs/>
          <w:sz w:val="24"/>
          <w:szCs w:val="24"/>
        </w:rPr>
        <w:t xml:space="preserve">Warburg family members </w:t>
      </w:r>
      <w:r w:rsidRPr="00C52FB8">
        <w:rPr>
          <w:b/>
          <w:bCs/>
          <w:sz w:val="24"/>
          <w:szCs w:val="24"/>
        </w:rPr>
        <w:t>evoked in this dissertation</w:t>
      </w:r>
    </w:p>
    <w:p w14:paraId="271B50F6" w14:textId="5DFDB9A5" w:rsidR="0059518F" w:rsidRDefault="0059518F" w:rsidP="0059518F"/>
    <w:p w14:paraId="06B07E97" w14:textId="42864C0B" w:rsidR="0059518F" w:rsidRDefault="00E83245" w:rsidP="0059518F">
      <w:pPr>
        <w:pStyle w:val="a3"/>
        <w:numPr>
          <w:ilvl w:val="1"/>
          <w:numId w:val="10"/>
        </w:numPr>
        <w:ind w:leftChars="0"/>
      </w:pPr>
      <w:r>
        <w:rPr>
          <w:rFonts w:hint="eastAsia"/>
        </w:rPr>
        <w:t xml:space="preserve"> </w:t>
      </w:r>
      <w:r>
        <w:t xml:space="preserve">     </w:t>
      </w:r>
      <w:r w:rsidR="0059518F">
        <w:rPr>
          <w:rFonts w:hint="eastAsia"/>
        </w:rPr>
        <w:t xml:space="preserve">　</w:t>
      </w:r>
      <w:r w:rsidR="0059518F">
        <w:rPr>
          <w:rFonts w:hint="eastAsia"/>
        </w:rPr>
        <w:t>M</w:t>
      </w:r>
      <w:r w:rsidR="0059518F">
        <w:t>oses Marcus Warburg (1763-1831)</w:t>
      </w:r>
    </w:p>
    <w:p w14:paraId="52214D8C" w14:textId="26292163" w:rsidR="0059518F" w:rsidRDefault="0059518F" w:rsidP="0059518F">
      <w:pPr>
        <w:pStyle w:val="a3"/>
        <w:numPr>
          <w:ilvl w:val="1"/>
          <w:numId w:val="10"/>
        </w:numPr>
        <w:ind w:leftChars="0"/>
      </w:pPr>
      <w:r>
        <w:rPr>
          <w:rFonts w:hint="eastAsia"/>
        </w:rPr>
        <w:t xml:space="preserve"> </w:t>
      </w:r>
      <w:r w:rsidR="00E83245">
        <w:t xml:space="preserve">      </w:t>
      </w:r>
      <w:r>
        <w:t xml:space="preserve"> Gerson Warburg (1765-1825)</w:t>
      </w:r>
    </w:p>
    <w:p w14:paraId="3DBB9FF6" w14:textId="77777777" w:rsidR="00104D3E" w:rsidRDefault="00E83245" w:rsidP="00104D3E">
      <w:pPr>
        <w:pStyle w:val="a3"/>
        <w:numPr>
          <w:ilvl w:val="1"/>
          <w:numId w:val="10"/>
        </w:numPr>
        <w:ind w:leftChars="0"/>
      </w:pPr>
      <w:r>
        <w:t xml:space="preserve">   </w:t>
      </w:r>
      <w:r w:rsidR="0059518F">
        <w:rPr>
          <w:rFonts w:hint="eastAsia"/>
        </w:rPr>
        <w:t xml:space="preserve"> </w:t>
      </w:r>
      <w:r>
        <w:t xml:space="preserve">   </w:t>
      </w:r>
      <w:r w:rsidR="0059518F">
        <w:t xml:space="preserve"> Abraham Samuel Warburg (1798-1856)</w:t>
      </w:r>
    </w:p>
    <w:p w14:paraId="22D663AB" w14:textId="22FC2246" w:rsidR="0059518F" w:rsidRDefault="0059518F" w:rsidP="00104D3E">
      <w:pPr>
        <w:pStyle w:val="a3"/>
        <w:numPr>
          <w:ilvl w:val="1"/>
          <w:numId w:val="10"/>
        </w:numPr>
        <w:ind w:leftChars="0"/>
      </w:pPr>
      <w:r>
        <w:rPr>
          <w:rFonts w:hint="eastAsia"/>
        </w:rPr>
        <w:t xml:space="preserve"> </w:t>
      </w:r>
      <w:r w:rsidR="00E83245">
        <w:t xml:space="preserve">   </w:t>
      </w:r>
      <w:r>
        <w:t xml:space="preserve"> </w:t>
      </w:r>
      <w:r w:rsidR="00E83245">
        <w:t xml:space="preserve">   </w:t>
      </w:r>
      <w:r>
        <w:t>Sara Warburg (1835-1884)</w:t>
      </w:r>
    </w:p>
    <w:p w14:paraId="2EC950EA" w14:textId="0443257D" w:rsidR="0059518F" w:rsidRDefault="0059518F" w:rsidP="0059518F">
      <w:pPr>
        <w:pStyle w:val="a3"/>
        <w:numPr>
          <w:ilvl w:val="1"/>
          <w:numId w:val="10"/>
        </w:numPr>
        <w:ind w:leftChars="0"/>
      </w:pPr>
      <w:r>
        <w:rPr>
          <w:rFonts w:hint="eastAsia"/>
        </w:rPr>
        <w:t xml:space="preserve"> </w:t>
      </w:r>
      <w:r>
        <w:t xml:space="preserve"> </w:t>
      </w:r>
      <w:r w:rsidR="00E83245">
        <w:t xml:space="preserve">      </w:t>
      </w:r>
      <w:proofErr w:type="spellStart"/>
      <w:r>
        <w:t>Siegmund</w:t>
      </w:r>
      <w:proofErr w:type="spellEnd"/>
      <w:r>
        <w:t xml:space="preserve"> Warburg (1805-1889)</w:t>
      </w:r>
    </w:p>
    <w:p w14:paraId="1C2D0FFD" w14:textId="1AC15A33" w:rsidR="0059518F" w:rsidRDefault="0059518F" w:rsidP="0059518F">
      <w:pPr>
        <w:pStyle w:val="a3"/>
        <w:numPr>
          <w:ilvl w:val="1"/>
          <w:numId w:val="10"/>
        </w:numPr>
        <w:ind w:leftChars="0"/>
      </w:pPr>
      <w:r>
        <w:rPr>
          <w:rFonts w:hint="eastAsia"/>
        </w:rPr>
        <w:t xml:space="preserve"> </w:t>
      </w:r>
      <w:r w:rsidR="00E83245">
        <w:t xml:space="preserve">      </w:t>
      </w:r>
      <w:r>
        <w:t xml:space="preserve"> Morit</w:t>
      </w:r>
      <w:r w:rsidR="00EE39AE">
        <w:t>z</w:t>
      </w:r>
      <w:r>
        <w:t xml:space="preserve"> Warburg (1838-191</w:t>
      </w:r>
      <w:r w:rsidR="009814BA">
        <w:t>0</w:t>
      </w:r>
      <w:r>
        <w:t>)</w:t>
      </w:r>
    </w:p>
    <w:p w14:paraId="4B4E22D4" w14:textId="1C76CA4B" w:rsidR="009814BA" w:rsidRDefault="009814BA" w:rsidP="0059518F">
      <w:pPr>
        <w:pStyle w:val="a3"/>
        <w:numPr>
          <w:ilvl w:val="1"/>
          <w:numId w:val="10"/>
        </w:numPr>
        <w:ind w:leftChars="0"/>
      </w:pPr>
      <w:r>
        <w:rPr>
          <w:rFonts w:hint="eastAsia"/>
        </w:rPr>
        <w:t xml:space="preserve"> </w:t>
      </w:r>
      <w:r>
        <w:t xml:space="preserve">       Aby M. Warburg (</w:t>
      </w:r>
      <w:r w:rsidR="0023270B">
        <w:t>1866</w:t>
      </w:r>
      <w:r>
        <w:t>-1929)</w:t>
      </w:r>
    </w:p>
    <w:p w14:paraId="0BDF9940" w14:textId="5155A58D" w:rsidR="0059518F" w:rsidRDefault="0059518F" w:rsidP="0059518F">
      <w:pPr>
        <w:pStyle w:val="a3"/>
        <w:numPr>
          <w:ilvl w:val="1"/>
          <w:numId w:val="10"/>
        </w:numPr>
        <w:ind w:leftChars="0"/>
      </w:pPr>
      <w:r>
        <w:rPr>
          <w:rFonts w:hint="eastAsia"/>
        </w:rPr>
        <w:t xml:space="preserve"> </w:t>
      </w:r>
      <w:r w:rsidR="00E83245">
        <w:t xml:space="preserve">      </w:t>
      </w:r>
      <w:r>
        <w:t xml:space="preserve"> Max M. Warburg (1867-1946)</w:t>
      </w:r>
    </w:p>
    <w:p w14:paraId="3DA4AFA6" w14:textId="77777777" w:rsidR="009814BA" w:rsidRDefault="00E83245" w:rsidP="009814BA">
      <w:pPr>
        <w:pStyle w:val="a3"/>
        <w:numPr>
          <w:ilvl w:val="1"/>
          <w:numId w:val="10"/>
        </w:numPr>
        <w:ind w:leftChars="0"/>
      </w:pPr>
      <w:r>
        <w:t xml:space="preserve"> </w:t>
      </w:r>
      <w:r w:rsidR="0059518F">
        <w:rPr>
          <w:rFonts w:hint="eastAsia"/>
        </w:rPr>
        <w:t xml:space="preserve"> </w:t>
      </w:r>
      <w:r>
        <w:t xml:space="preserve">      </w:t>
      </w:r>
      <w:r w:rsidR="0059518F">
        <w:t xml:space="preserve">Paul M. Warburg </w:t>
      </w:r>
      <w:r>
        <w:t>(1868-1932)</w:t>
      </w:r>
    </w:p>
    <w:p w14:paraId="2C0BC361" w14:textId="5CF85368" w:rsidR="00E83245" w:rsidRDefault="00E83245" w:rsidP="009814BA">
      <w:pPr>
        <w:pStyle w:val="a3"/>
        <w:numPr>
          <w:ilvl w:val="1"/>
          <w:numId w:val="10"/>
        </w:numPr>
        <w:ind w:leftChars="0"/>
      </w:pPr>
      <w:r>
        <w:t>Fritz M. Warburg (1879-1962)</w:t>
      </w:r>
    </w:p>
    <w:p w14:paraId="64C75423" w14:textId="6A0BFE5B" w:rsidR="00E83245" w:rsidRDefault="00E83245" w:rsidP="00E83245">
      <w:pPr>
        <w:pStyle w:val="a3"/>
        <w:numPr>
          <w:ilvl w:val="1"/>
          <w:numId w:val="10"/>
        </w:numPr>
        <w:ind w:leftChars="0"/>
      </w:pPr>
      <w:r>
        <w:rPr>
          <w:rFonts w:hint="eastAsia"/>
        </w:rPr>
        <w:t>F</w:t>
      </w:r>
      <w:r>
        <w:t>elix Warburg (1871-1937)</w:t>
      </w:r>
    </w:p>
    <w:p w14:paraId="5CBFF08B" w14:textId="5DCACDF5" w:rsidR="00E83245" w:rsidRDefault="00E83245" w:rsidP="00104D3E">
      <w:pPr>
        <w:pStyle w:val="a3"/>
        <w:numPr>
          <w:ilvl w:val="1"/>
          <w:numId w:val="10"/>
        </w:numPr>
        <w:ind w:leftChars="0"/>
      </w:pPr>
      <w:r>
        <w:rPr>
          <w:rFonts w:hint="eastAsia"/>
        </w:rPr>
        <w:t>E</w:t>
      </w:r>
      <w:r>
        <w:t>ric M. Warburg (1900-1990)</w:t>
      </w:r>
    </w:p>
    <w:p w14:paraId="76FAD675" w14:textId="09CD5F0E" w:rsidR="00E83245" w:rsidRDefault="00E83245" w:rsidP="00E83245">
      <w:pPr>
        <w:pStyle w:val="a3"/>
        <w:numPr>
          <w:ilvl w:val="1"/>
          <w:numId w:val="10"/>
        </w:numPr>
        <w:ind w:leftChars="0"/>
      </w:pPr>
      <w:proofErr w:type="spellStart"/>
      <w:r>
        <w:rPr>
          <w:rFonts w:hint="eastAsia"/>
        </w:rPr>
        <w:t>S</w:t>
      </w:r>
      <w:r>
        <w:t>iegmund</w:t>
      </w:r>
      <w:proofErr w:type="spellEnd"/>
      <w:r>
        <w:t xml:space="preserve"> G. Warburg (1902-1982)</w:t>
      </w:r>
    </w:p>
    <w:p w14:paraId="26C44706" w14:textId="26DE75D6" w:rsidR="00E83245" w:rsidRDefault="00E83245" w:rsidP="00E83245">
      <w:pPr>
        <w:pStyle w:val="a3"/>
        <w:numPr>
          <w:ilvl w:val="1"/>
          <w:numId w:val="10"/>
        </w:numPr>
        <w:ind w:leftChars="0"/>
      </w:pPr>
      <w:r>
        <w:rPr>
          <w:rFonts w:hint="eastAsia"/>
        </w:rPr>
        <w:t>R</w:t>
      </w:r>
      <w:r>
        <w:t>udolf Brinckmann (1889-1974)</w:t>
      </w:r>
    </w:p>
    <w:p w14:paraId="3F5B683C" w14:textId="0AF2ECFD" w:rsidR="00E83245" w:rsidRDefault="00E83245" w:rsidP="00E83245">
      <w:pPr>
        <w:pStyle w:val="a3"/>
        <w:numPr>
          <w:ilvl w:val="1"/>
          <w:numId w:val="10"/>
        </w:numPr>
        <w:ind w:leftChars="0"/>
      </w:pPr>
      <w:r>
        <w:rPr>
          <w:rFonts w:hint="eastAsia"/>
        </w:rPr>
        <w:t>P</w:t>
      </w:r>
      <w:r>
        <w:t xml:space="preserve">aul Wirtz </w:t>
      </w:r>
      <w:proofErr w:type="gramStart"/>
      <w:r w:rsidR="004B23B9">
        <w:t xml:space="preserve">   </w:t>
      </w:r>
      <w:r>
        <w:t>(</w:t>
      </w:r>
      <w:proofErr w:type="gramEnd"/>
      <w:r>
        <w:t>1881-1946)</w:t>
      </w:r>
    </w:p>
    <w:p w14:paraId="34781B8C" w14:textId="616D7E62" w:rsidR="00E83245" w:rsidRDefault="00E83245" w:rsidP="00E83245">
      <w:pPr>
        <w:pStyle w:val="a3"/>
        <w:numPr>
          <w:ilvl w:val="1"/>
          <w:numId w:val="10"/>
        </w:numPr>
        <w:ind w:leftChars="0"/>
      </w:pPr>
      <w:r>
        <w:rPr>
          <w:rFonts w:hint="eastAsia"/>
        </w:rPr>
        <w:t>C</w:t>
      </w:r>
      <w:r>
        <w:t>hristian Brinckmann (1927-</w:t>
      </w:r>
    </w:p>
    <w:p w14:paraId="40966864" w14:textId="26D51C24" w:rsidR="00E83245" w:rsidRDefault="00E83245" w:rsidP="00E83245">
      <w:pPr>
        <w:pStyle w:val="a3"/>
        <w:numPr>
          <w:ilvl w:val="1"/>
          <w:numId w:val="10"/>
        </w:numPr>
        <w:ind w:leftChars="0"/>
      </w:pPr>
      <w:r>
        <w:rPr>
          <w:rFonts w:hint="eastAsia"/>
        </w:rPr>
        <w:t>H</w:t>
      </w:r>
      <w:r>
        <w:t xml:space="preserve">ans A. </w:t>
      </w:r>
      <w:proofErr w:type="spellStart"/>
      <w:r>
        <w:t>Wuttke</w:t>
      </w:r>
      <w:proofErr w:type="spellEnd"/>
      <w:r>
        <w:t xml:space="preserve"> (1923-</w:t>
      </w:r>
      <w:r w:rsidR="00E92E82">
        <w:t>2000)</w:t>
      </w:r>
    </w:p>
    <w:p w14:paraId="3DC5A22E" w14:textId="3FEE96D6" w:rsidR="00E83245" w:rsidRDefault="00E83245" w:rsidP="00E83245">
      <w:pPr>
        <w:pStyle w:val="a3"/>
        <w:numPr>
          <w:ilvl w:val="1"/>
          <w:numId w:val="10"/>
        </w:numPr>
        <w:ind w:leftChars="0"/>
      </w:pPr>
      <w:r>
        <w:rPr>
          <w:rFonts w:hint="eastAsia"/>
        </w:rPr>
        <w:t>M</w:t>
      </w:r>
      <w:r>
        <w:t>ax Warburg (1948-</w:t>
      </w:r>
    </w:p>
    <w:p w14:paraId="27E2241C" w14:textId="77777777" w:rsidR="0059518F" w:rsidRPr="00542A79" w:rsidRDefault="0059518F" w:rsidP="0059518F"/>
    <w:sectPr w:rsidR="0059518F" w:rsidRPr="00542A7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964C" w14:textId="77777777" w:rsidR="00EF57EE" w:rsidRDefault="00EF57EE" w:rsidP="00F12668">
      <w:r>
        <w:separator/>
      </w:r>
    </w:p>
  </w:endnote>
  <w:endnote w:type="continuationSeparator" w:id="0">
    <w:p w14:paraId="4D431BA8" w14:textId="77777777" w:rsidR="00EF57EE" w:rsidRDefault="00EF57EE" w:rsidP="00F1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0AD33" w14:textId="77777777" w:rsidR="00EF57EE" w:rsidRDefault="00EF57EE" w:rsidP="00F12668">
      <w:r>
        <w:separator/>
      </w:r>
    </w:p>
  </w:footnote>
  <w:footnote w:type="continuationSeparator" w:id="0">
    <w:p w14:paraId="4CF78307" w14:textId="77777777" w:rsidR="00EF57EE" w:rsidRDefault="00EF57EE" w:rsidP="00F1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11166"/>
      <w:docPartObj>
        <w:docPartGallery w:val="Page Numbers (Top of Page)"/>
        <w:docPartUnique/>
      </w:docPartObj>
    </w:sdtPr>
    <w:sdtEndPr/>
    <w:sdtContent>
      <w:p w14:paraId="32025D5D" w14:textId="77777777" w:rsidR="00645BA6" w:rsidRDefault="00645BA6">
        <w:pPr>
          <w:pStyle w:val="a5"/>
          <w:jc w:val="right"/>
        </w:pPr>
        <w:r>
          <w:fldChar w:fldCharType="begin"/>
        </w:r>
        <w:r>
          <w:instrText>PAGE   \* MERGEFORMAT</w:instrText>
        </w:r>
        <w:r>
          <w:fldChar w:fldCharType="separate"/>
        </w:r>
        <w:r>
          <w:rPr>
            <w:lang w:val="ja-JP"/>
          </w:rPr>
          <w:t>2</w:t>
        </w:r>
        <w:r>
          <w:fldChar w:fldCharType="end"/>
        </w:r>
      </w:p>
    </w:sdtContent>
  </w:sdt>
  <w:p w14:paraId="1FC48C2F" w14:textId="77777777" w:rsidR="00645BA6" w:rsidRDefault="00645B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609"/>
    <w:multiLevelType w:val="hybridMultilevel"/>
    <w:tmpl w:val="36909D6A"/>
    <w:lvl w:ilvl="0" w:tplc="F416B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837E3"/>
    <w:multiLevelType w:val="hybridMultilevel"/>
    <w:tmpl w:val="C70A45BA"/>
    <w:lvl w:ilvl="0" w:tplc="C7709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545EDB"/>
    <w:multiLevelType w:val="hybridMultilevel"/>
    <w:tmpl w:val="CE540004"/>
    <w:lvl w:ilvl="0" w:tplc="9A729746">
      <w:start w:val="5"/>
      <w:numFmt w:val="bullet"/>
      <w:lvlText w:val=""/>
      <w:lvlJc w:val="left"/>
      <w:pPr>
        <w:ind w:left="570" w:hanging="36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5F4691"/>
    <w:multiLevelType w:val="hybridMultilevel"/>
    <w:tmpl w:val="1E703848"/>
    <w:lvl w:ilvl="0" w:tplc="5BF2C6D2">
      <w:start w:val="20"/>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B7C61"/>
    <w:multiLevelType w:val="hybridMultilevel"/>
    <w:tmpl w:val="F9C23156"/>
    <w:lvl w:ilvl="0" w:tplc="2C82EEF0">
      <w:start w:val="2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D05D8B"/>
    <w:multiLevelType w:val="hybridMultilevel"/>
    <w:tmpl w:val="9F1098B2"/>
    <w:lvl w:ilvl="0" w:tplc="E97CC8FA">
      <w:start w:val="5"/>
      <w:numFmt w:val="bullet"/>
      <w:lvlText w:val=""/>
      <w:lvlJc w:val="left"/>
      <w:pPr>
        <w:ind w:left="885" w:hanging="360"/>
      </w:pPr>
      <w:rPr>
        <w:rFonts w:ascii="Wingdings" w:eastAsiaTheme="minorEastAsia" w:hAnsi="Wingdings"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618456A2"/>
    <w:multiLevelType w:val="hybridMultilevel"/>
    <w:tmpl w:val="0644DB04"/>
    <w:lvl w:ilvl="0" w:tplc="2BE2D16E">
      <w:start w:val="5"/>
      <w:numFmt w:val="bullet"/>
      <w:lvlText w:val=""/>
      <w:lvlJc w:val="left"/>
      <w:pPr>
        <w:ind w:left="930" w:hanging="360"/>
      </w:pPr>
      <w:rPr>
        <w:rFonts w:ascii="Wingdings" w:eastAsiaTheme="minorEastAsia" w:hAnsi="Wingdings" w:cstheme="minorBidi"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64600917"/>
    <w:multiLevelType w:val="hybridMultilevel"/>
    <w:tmpl w:val="EB060324"/>
    <w:lvl w:ilvl="0" w:tplc="42BC9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03652"/>
    <w:multiLevelType w:val="hybridMultilevel"/>
    <w:tmpl w:val="342CFD6E"/>
    <w:lvl w:ilvl="0" w:tplc="91A85362">
      <w:start w:val="2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A3B24"/>
    <w:multiLevelType w:val="hybridMultilevel"/>
    <w:tmpl w:val="241CA82A"/>
    <w:lvl w:ilvl="0" w:tplc="1FB0245C">
      <w:start w:val="21"/>
      <w:numFmt w:val="decimal"/>
      <w:lvlText w:val="(%1)"/>
      <w:lvlJc w:val="left"/>
      <w:pPr>
        <w:ind w:left="390" w:hanging="390"/>
      </w:pPr>
      <w:rPr>
        <w:rFonts w:hint="default"/>
      </w:rPr>
    </w:lvl>
    <w:lvl w:ilvl="1" w:tplc="DEC00F30">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A128A6"/>
    <w:multiLevelType w:val="hybridMultilevel"/>
    <w:tmpl w:val="C75CA2DE"/>
    <w:lvl w:ilvl="0" w:tplc="C458F0A6">
      <w:start w:val="5"/>
      <w:numFmt w:val="bullet"/>
      <w:lvlText w:val=""/>
      <w:lvlJc w:val="left"/>
      <w:pPr>
        <w:ind w:left="1035" w:hanging="360"/>
      </w:pPr>
      <w:rPr>
        <w:rFonts w:ascii="Wingdings" w:eastAsiaTheme="minorEastAsia" w:hAnsi="Wingdings" w:cstheme="minorBidi"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7"/>
  </w:num>
  <w:num w:numId="2">
    <w:abstractNumId w:val="10"/>
  </w:num>
  <w:num w:numId="3">
    <w:abstractNumId w:val="5"/>
  </w:num>
  <w:num w:numId="4">
    <w:abstractNumId w:val="2"/>
  </w:num>
  <w:num w:numId="5">
    <w:abstractNumId w:val="6"/>
  </w:num>
  <w:num w:numId="6">
    <w:abstractNumId w:val="1"/>
  </w:num>
  <w:num w:numId="7">
    <w:abstractNumId w:val="0"/>
  </w:num>
  <w:num w:numId="8">
    <w:abstractNumId w:val="3"/>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80"/>
    <w:rsid w:val="00002B96"/>
    <w:rsid w:val="00007A55"/>
    <w:rsid w:val="00015C35"/>
    <w:rsid w:val="0002398B"/>
    <w:rsid w:val="0003349A"/>
    <w:rsid w:val="0003545C"/>
    <w:rsid w:val="000476A6"/>
    <w:rsid w:val="00056F88"/>
    <w:rsid w:val="00057ADD"/>
    <w:rsid w:val="00064B1B"/>
    <w:rsid w:val="00070053"/>
    <w:rsid w:val="0007709A"/>
    <w:rsid w:val="000A577B"/>
    <w:rsid w:val="000B1ACA"/>
    <w:rsid w:val="000B1E4A"/>
    <w:rsid w:val="000B22BF"/>
    <w:rsid w:val="000B3A7B"/>
    <w:rsid w:val="000B526C"/>
    <w:rsid w:val="000B5DA4"/>
    <w:rsid w:val="000C04C9"/>
    <w:rsid w:val="000C076D"/>
    <w:rsid w:val="000C1845"/>
    <w:rsid w:val="000C773D"/>
    <w:rsid w:val="000D5108"/>
    <w:rsid w:val="000D573A"/>
    <w:rsid w:val="000D5E21"/>
    <w:rsid w:val="000E05AD"/>
    <w:rsid w:val="000E1EC7"/>
    <w:rsid w:val="000E5AF8"/>
    <w:rsid w:val="000E5BA2"/>
    <w:rsid w:val="000E6806"/>
    <w:rsid w:val="000F24C7"/>
    <w:rsid w:val="000F54CD"/>
    <w:rsid w:val="0010116F"/>
    <w:rsid w:val="00104D3E"/>
    <w:rsid w:val="00106CA0"/>
    <w:rsid w:val="00116CB7"/>
    <w:rsid w:val="00117ECC"/>
    <w:rsid w:val="00121B5B"/>
    <w:rsid w:val="00124DAD"/>
    <w:rsid w:val="00137F71"/>
    <w:rsid w:val="00157001"/>
    <w:rsid w:val="001631E7"/>
    <w:rsid w:val="00170BD3"/>
    <w:rsid w:val="00171F62"/>
    <w:rsid w:val="00184945"/>
    <w:rsid w:val="00186C2E"/>
    <w:rsid w:val="001901D6"/>
    <w:rsid w:val="0019669F"/>
    <w:rsid w:val="0019731B"/>
    <w:rsid w:val="001A01B1"/>
    <w:rsid w:val="001A2B39"/>
    <w:rsid w:val="001A6A49"/>
    <w:rsid w:val="001B420E"/>
    <w:rsid w:val="001B683A"/>
    <w:rsid w:val="001C2FA3"/>
    <w:rsid w:val="001C5050"/>
    <w:rsid w:val="001C5C8D"/>
    <w:rsid w:val="001C6352"/>
    <w:rsid w:val="001C64DB"/>
    <w:rsid w:val="001C7820"/>
    <w:rsid w:val="001D0312"/>
    <w:rsid w:val="001F4407"/>
    <w:rsid w:val="001F4C80"/>
    <w:rsid w:val="001F582B"/>
    <w:rsid w:val="001F5FAA"/>
    <w:rsid w:val="0020183D"/>
    <w:rsid w:val="00204941"/>
    <w:rsid w:val="00204E44"/>
    <w:rsid w:val="00212E72"/>
    <w:rsid w:val="0021477A"/>
    <w:rsid w:val="00220B86"/>
    <w:rsid w:val="0022253E"/>
    <w:rsid w:val="00224724"/>
    <w:rsid w:val="00225337"/>
    <w:rsid w:val="0023270B"/>
    <w:rsid w:val="002359E5"/>
    <w:rsid w:val="002511E3"/>
    <w:rsid w:val="0025773E"/>
    <w:rsid w:val="00260176"/>
    <w:rsid w:val="002623A7"/>
    <w:rsid w:val="00263CAD"/>
    <w:rsid w:val="00267CB0"/>
    <w:rsid w:val="00270C03"/>
    <w:rsid w:val="00273841"/>
    <w:rsid w:val="002820C8"/>
    <w:rsid w:val="002863E5"/>
    <w:rsid w:val="002938EC"/>
    <w:rsid w:val="00293994"/>
    <w:rsid w:val="002941C7"/>
    <w:rsid w:val="002A2800"/>
    <w:rsid w:val="002A5FBD"/>
    <w:rsid w:val="002B3226"/>
    <w:rsid w:val="002B428F"/>
    <w:rsid w:val="002B5962"/>
    <w:rsid w:val="002C5741"/>
    <w:rsid w:val="002E018D"/>
    <w:rsid w:val="002E31F4"/>
    <w:rsid w:val="002E5B4C"/>
    <w:rsid w:val="002F5120"/>
    <w:rsid w:val="003003BA"/>
    <w:rsid w:val="0032049C"/>
    <w:rsid w:val="00330404"/>
    <w:rsid w:val="0033084E"/>
    <w:rsid w:val="003346A3"/>
    <w:rsid w:val="00341D31"/>
    <w:rsid w:val="00344C57"/>
    <w:rsid w:val="003526B5"/>
    <w:rsid w:val="00356812"/>
    <w:rsid w:val="00356D11"/>
    <w:rsid w:val="00383E0E"/>
    <w:rsid w:val="00384C44"/>
    <w:rsid w:val="00395DCF"/>
    <w:rsid w:val="003A7578"/>
    <w:rsid w:val="003B229C"/>
    <w:rsid w:val="003B4204"/>
    <w:rsid w:val="003B4FF0"/>
    <w:rsid w:val="003D5006"/>
    <w:rsid w:val="003D7605"/>
    <w:rsid w:val="003E56DE"/>
    <w:rsid w:val="003E5840"/>
    <w:rsid w:val="003E7893"/>
    <w:rsid w:val="003E7C9A"/>
    <w:rsid w:val="003F02CE"/>
    <w:rsid w:val="003F095C"/>
    <w:rsid w:val="00400C66"/>
    <w:rsid w:val="0040655D"/>
    <w:rsid w:val="004140E7"/>
    <w:rsid w:val="00417F98"/>
    <w:rsid w:val="00432945"/>
    <w:rsid w:val="00442F03"/>
    <w:rsid w:val="0045163D"/>
    <w:rsid w:val="004560DA"/>
    <w:rsid w:val="004575C2"/>
    <w:rsid w:val="004613BC"/>
    <w:rsid w:val="00461982"/>
    <w:rsid w:val="00472F06"/>
    <w:rsid w:val="004738CD"/>
    <w:rsid w:val="00475931"/>
    <w:rsid w:val="00477E93"/>
    <w:rsid w:val="00484AC0"/>
    <w:rsid w:val="00493B14"/>
    <w:rsid w:val="00496CA2"/>
    <w:rsid w:val="004A3C7C"/>
    <w:rsid w:val="004A4A34"/>
    <w:rsid w:val="004A505B"/>
    <w:rsid w:val="004A563B"/>
    <w:rsid w:val="004A5C53"/>
    <w:rsid w:val="004A77AD"/>
    <w:rsid w:val="004B23B9"/>
    <w:rsid w:val="004B2C71"/>
    <w:rsid w:val="004B5776"/>
    <w:rsid w:val="004C39A6"/>
    <w:rsid w:val="004C4471"/>
    <w:rsid w:val="004C4F87"/>
    <w:rsid w:val="004C7BA7"/>
    <w:rsid w:val="004D08CC"/>
    <w:rsid w:val="004D30F5"/>
    <w:rsid w:val="004F081C"/>
    <w:rsid w:val="004F1F89"/>
    <w:rsid w:val="00502FA6"/>
    <w:rsid w:val="0051021C"/>
    <w:rsid w:val="00510856"/>
    <w:rsid w:val="0051103C"/>
    <w:rsid w:val="0051590A"/>
    <w:rsid w:val="00515FC4"/>
    <w:rsid w:val="005202B8"/>
    <w:rsid w:val="005312D4"/>
    <w:rsid w:val="005321A6"/>
    <w:rsid w:val="00542A79"/>
    <w:rsid w:val="0054410B"/>
    <w:rsid w:val="00546A2C"/>
    <w:rsid w:val="005570C7"/>
    <w:rsid w:val="00575935"/>
    <w:rsid w:val="005768EC"/>
    <w:rsid w:val="0057745A"/>
    <w:rsid w:val="00590B02"/>
    <w:rsid w:val="0059518F"/>
    <w:rsid w:val="00595665"/>
    <w:rsid w:val="00596581"/>
    <w:rsid w:val="005A36A6"/>
    <w:rsid w:val="005B7071"/>
    <w:rsid w:val="005C2F5D"/>
    <w:rsid w:val="005D0F4A"/>
    <w:rsid w:val="005D186F"/>
    <w:rsid w:val="005D40F1"/>
    <w:rsid w:val="005E173D"/>
    <w:rsid w:val="005E646E"/>
    <w:rsid w:val="005F2138"/>
    <w:rsid w:val="005F4D49"/>
    <w:rsid w:val="00623160"/>
    <w:rsid w:val="006235CC"/>
    <w:rsid w:val="006308D0"/>
    <w:rsid w:val="00632317"/>
    <w:rsid w:val="00632322"/>
    <w:rsid w:val="00633249"/>
    <w:rsid w:val="00635773"/>
    <w:rsid w:val="00635BD1"/>
    <w:rsid w:val="00640724"/>
    <w:rsid w:val="0064232F"/>
    <w:rsid w:val="00645BA6"/>
    <w:rsid w:val="0064706E"/>
    <w:rsid w:val="0066453D"/>
    <w:rsid w:val="00664D72"/>
    <w:rsid w:val="006726A5"/>
    <w:rsid w:val="0068427C"/>
    <w:rsid w:val="00685F94"/>
    <w:rsid w:val="00686B39"/>
    <w:rsid w:val="006915BB"/>
    <w:rsid w:val="006A691E"/>
    <w:rsid w:val="006B1DE2"/>
    <w:rsid w:val="006E3CC7"/>
    <w:rsid w:val="006F5AFB"/>
    <w:rsid w:val="00702055"/>
    <w:rsid w:val="00704CD5"/>
    <w:rsid w:val="00714458"/>
    <w:rsid w:val="00717FF5"/>
    <w:rsid w:val="00720DDC"/>
    <w:rsid w:val="007249B4"/>
    <w:rsid w:val="00725E62"/>
    <w:rsid w:val="00730024"/>
    <w:rsid w:val="00736D70"/>
    <w:rsid w:val="007406A5"/>
    <w:rsid w:val="007412F3"/>
    <w:rsid w:val="00741A89"/>
    <w:rsid w:val="00745A5E"/>
    <w:rsid w:val="00747CB4"/>
    <w:rsid w:val="00750664"/>
    <w:rsid w:val="00752477"/>
    <w:rsid w:val="0075651B"/>
    <w:rsid w:val="00761930"/>
    <w:rsid w:val="007661A5"/>
    <w:rsid w:val="00771EFD"/>
    <w:rsid w:val="0077680F"/>
    <w:rsid w:val="0077784E"/>
    <w:rsid w:val="00780382"/>
    <w:rsid w:val="00790233"/>
    <w:rsid w:val="00791450"/>
    <w:rsid w:val="007940B6"/>
    <w:rsid w:val="007946D2"/>
    <w:rsid w:val="007A0BBE"/>
    <w:rsid w:val="007A3CFF"/>
    <w:rsid w:val="007C7FDF"/>
    <w:rsid w:val="007F2E2B"/>
    <w:rsid w:val="007F5E63"/>
    <w:rsid w:val="00803427"/>
    <w:rsid w:val="0081699B"/>
    <w:rsid w:val="00830DC6"/>
    <w:rsid w:val="00832270"/>
    <w:rsid w:val="00844A18"/>
    <w:rsid w:val="00845F6A"/>
    <w:rsid w:val="008510C1"/>
    <w:rsid w:val="00861A73"/>
    <w:rsid w:val="008740D2"/>
    <w:rsid w:val="00875C50"/>
    <w:rsid w:val="008816CE"/>
    <w:rsid w:val="0088238F"/>
    <w:rsid w:val="00882FF2"/>
    <w:rsid w:val="00892AC9"/>
    <w:rsid w:val="00894C2E"/>
    <w:rsid w:val="008A12BD"/>
    <w:rsid w:val="008A1A93"/>
    <w:rsid w:val="008A26A4"/>
    <w:rsid w:val="008B4ADF"/>
    <w:rsid w:val="008C4D49"/>
    <w:rsid w:val="008C6F97"/>
    <w:rsid w:val="008D2C25"/>
    <w:rsid w:val="008D33C5"/>
    <w:rsid w:val="008D63F1"/>
    <w:rsid w:val="009041FC"/>
    <w:rsid w:val="0091046F"/>
    <w:rsid w:val="00910C43"/>
    <w:rsid w:val="009118A6"/>
    <w:rsid w:val="009127F9"/>
    <w:rsid w:val="00921CA9"/>
    <w:rsid w:val="00931AF4"/>
    <w:rsid w:val="0093391B"/>
    <w:rsid w:val="00936007"/>
    <w:rsid w:val="00941BA0"/>
    <w:rsid w:val="009432F3"/>
    <w:rsid w:val="00945DE3"/>
    <w:rsid w:val="009506CB"/>
    <w:rsid w:val="00950C99"/>
    <w:rsid w:val="009540DF"/>
    <w:rsid w:val="00955AE4"/>
    <w:rsid w:val="00960097"/>
    <w:rsid w:val="00963061"/>
    <w:rsid w:val="00963193"/>
    <w:rsid w:val="0096471B"/>
    <w:rsid w:val="00971634"/>
    <w:rsid w:val="009813ED"/>
    <w:rsid w:val="009814BA"/>
    <w:rsid w:val="00983220"/>
    <w:rsid w:val="00986264"/>
    <w:rsid w:val="009A207F"/>
    <w:rsid w:val="009B40C0"/>
    <w:rsid w:val="009B5738"/>
    <w:rsid w:val="009B7306"/>
    <w:rsid w:val="009C1D5A"/>
    <w:rsid w:val="009C2A35"/>
    <w:rsid w:val="009C4297"/>
    <w:rsid w:val="009C47FC"/>
    <w:rsid w:val="009C7D06"/>
    <w:rsid w:val="009D3F2B"/>
    <w:rsid w:val="009E23BF"/>
    <w:rsid w:val="009E3E9F"/>
    <w:rsid w:val="009F7370"/>
    <w:rsid w:val="00A007A4"/>
    <w:rsid w:val="00A059FC"/>
    <w:rsid w:val="00A1116B"/>
    <w:rsid w:val="00A13294"/>
    <w:rsid w:val="00A2044F"/>
    <w:rsid w:val="00A275A7"/>
    <w:rsid w:val="00A3433A"/>
    <w:rsid w:val="00A409F0"/>
    <w:rsid w:val="00A4729B"/>
    <w:rsid w:val="00A612FB"/>
    <w:rsid w:val="00A63ACA"/>
    <w:rsid w:val="00A6572F"/>
    <w:rsid w:val="00A6578C"/>
    <w:rsid w:val="00A7222A"/>
    <w:rsid w:val="00A72CE5"/>
    <w:rsid w:val="00A74DE1"/>
    <w:rsid w:val="00A76BA6"/>
    <w:rsid w:val="00A82A18"/>
    <w:rsid w:val="00A8408E"/>
    <w:rsid w:val="00A94DE2"/>
    <w:rsid w:val="00AA1DF2"/>
    <w:rsid w:val="00AA30A1"/>
    <w:rsid w:val="00AA66A4"/>
    <w:rsid w:val="00AB2997"/>
    <w:rsid w:val="00AB7FF0"/>
    <w:rsid w:val="00AC11C3"/>
    <w:rsid w:val="00AC401A"/>
    <w:rsid w:val="00AC6280"/>
    <w:rsid w:val="00AC6FC5"/>
    <w:rsid w:val="00AD0749"/>
    <w:rsid w:val="00AE1CA2"/>
    <w:rsid w:val="00AF07AA"/>
    <w:rsid w:val="00AF22B8"/>
    <w:rsid w:val="00AF286A"/>
    <w:rsid w:val="00B01E98"/>
    <w:rsid w:val="00B331A3"/>
    <w:rsid w:val="00B63AD6"/>
    <w:rsid w:val="00B63DFF"/>
    <w:rsid w:val="00B67CFA"/>
    <w:rsid w:val="00B70B44"/>
    <w:rsid w:val="00B70C25"/>
    <w:rsid w:val="00B7155A"/>
    <w:rsid w:val="00B81FFA"/>
    <w:rsid w:val="00B8774B"/>
    <w:rsid w:val="00B87C54"/>
    <w:rsid w:val="00B970B9"/>
    <w:rsid w:val="00BA252D"/>
    <w:rsid w:val="00BA6E90"/>
    <w:rsid w:val="00BB0945"/>
    <w:rsid w:val="00BB19A6"/>
    <w:rsid w:val="00BB3983"/>
    <w:rsid w:val="00BB3DAE"/>
    <w:rsid w:val="00BB77B7"/>
    <w:rsid w:val="00BD55EB"/>
    <w:rsid w:val="00BD6066"/>
    <w:rsid w:val="00BE0E97"/>
    <w:rsid w:val="00BE2507"/>
    <w:rsid w:val="00BE6DB7"/>
    <w:rsid w:val="00C007F9"/>
    <w:rsid w:val="00C0174C"/>
    <w:rsid w:val="00C0721E"/>
    <w:rsid w:val="00C100D3"/>
    <w:rsid w:val="00C20780"/>
    <w:rsid w:val="00C21FFC"/>
    <w:rsid w:val="00C24BDE"/>
    <w:rsid w:val="00C26EAF"/>
    <w:rsid w:val="00C27899"/>
    <w:rsid w:val="00C52FB8"/>
    <w:rsid w:val="00C5616F"/>
    <w:rsid w:val="00C6068B"/>
    <w:rsid w:val="00C66416"/>
    <w:rsid w:val="00C664B7"/>
    <w:rsid w:val="00C67C86"/>
    <w:rsid w:val="00C73779"/>
    <w:rsid w:val="00C7467E"/>
    <w:rsid w:val="00C83594"/>
    <w:rsid w:val="00C96826"/>
    <w:rsid w:val="00CA0D5E"/>
    <w:rsid w:val="00CB53D8"/>
    <w:rsid w:val="00CB59A3"/>
    <w:rsid w:val="00CB5D3B"/>
    <w:rsid w:val="00CB6781"/>
    <w:rsid w:val="00CD1B25"/>
    <w:rsid w:val="00CD5F5F"/>
    <w:rsid w:val="00CF4011"/>
    <w:rsid w:val="00CF53CB"/>
    <w:rsid w:val="00D071B7"/>
    <w:rsid w:val="00D11320"/>
    <w:rsid w:val="00D209AC"/>
    <w:rsid w:val="00D20A5D"/>
    <w:rsid w:val="00D2292C"/>
    <w:rsid w:val="00D41C8B"/>
    <w:rsid w:val="00D435AC"/>
    <w:rsid w:val="00D47582"/>
    <w:rsid w:val="00D503E5"/>
    <w:rsid w:val="00D5069F"/>
    <w:rsid w:val="00D544DD"/>
    <w:rsid w:val="00D6231D"/>
    <w:rsid w:val="00D66E4A"/>
    <w:rsid w:val="00D70376"/>
    <w:rsid w:val="00D7175E"/>
    <w:rsid w:val="00D71B48"/>
    <w:rsid w:val="00D729D0"/>
    <w:rsid w:val="00D756B8"/>
    <w:rsid w:val="00D87EF0"/>
    <w:rsid w:val="00D97FDC"/>
    <w:rsid w:val="00DA5A3B"/>
    <w:rsid w:val="00DA6950"/>
    <w:rsid w:val="00DB12BC"/>
    <w:rsid w:val="00DB2CBE"/>
    <w:rsid w:val="00DB4697"/>
    <w:rsid w:val="00DB71AC"/>
    <w:rsid w:val="00DB7A44"/>
    <w:rsid w:val="00DC39D9"/>
    <w:rsid w:val="00DC4349"/>
    <w:rsid w:val="00DC6EB1"/>
    <w:rsid w:val="00DD76D7"/>
    <w:rsid w:val="00DD79B3"/>
    <w:rsid w:val="00DE2516"/>
    <w:rsid w:val="00DE26C7"/>
    <w:rsid w:val="00DF01D1"/>
    <w:rsid w:val="00DF2E4A"/>
    <w:rsid w:val="00DF6B6A"/>
    <w:rsid w:val="00E04171"/>
    <w:rsid w:val="00E06436"/>
    <w:rsid w:val="00E2035C"/>
    <w:rsid w:val="00E26471"/>
    <w:rsid w:val="00E346AD"/>
    <w:rsid w:val="00E3645B"/>
    <w:rsid w:val="00E3650F"/>
    <w:rsid w:val="00E604C7"/>
    <w:rsid w:val="00E62F38"/>
    <w:rsid w:val="00E72626"/>
    <w:rsid w:val="00E77124"/>
    <w:rsid w:val="00E83245"/>
    <w:rsid w:val="00E87725"/>
    <w:rsid w:val="00E92E7F"/>
    <w:rsid w:val="00E92E82"/>
    <w:rsid w:val="00E941BE"/>
    <w:rsid w:val="00E967BA"/>
    <w:rsid w:val="00EA26BC"/>
    <w:rsid w:val="00EA4763"/>
    <w:rsid w:val="00EA5962"/>
    <w:rsid w:val="00EB16E7"/>
    <w:rsid w:val="00EB3378"/>
    <w:rsid w:val="00EB46F8"/>
    <w:rsid w:val="00EC1E4B"/>
    <w:rsid w:val="00EC251B"/>
    <w:rsid w:val="00EC3E8D"/>
    <w:rsid w:val="00ED6837"/>
    <w:rsid w:val="00ED6E8C"/>
    <w:rsid w:val="00EE2AC4"/>
    <w:rsid w:val="00EE39AE"/>
    <w:rsid w:val="00EE6A21"/>
    <w:rsid w:val="00EF214A"/>
    <w:rsid w:val="00EF57EE"/>
    <w:rsid w:val="00EF6E2E"/>
    <w:rsid w:val="00EF7E3F"/>
    <w:rsid w:val="00F02A05"/>
    <w:rsid w:val="00F06488"/>
    <w:rsid w:val="00F113B4"/>
    <w:rsid w:val="00F12668"/>
    <w:rsid w:val="00F12C98"/>
    <w:rsid w:val="00F2595E"/>
    <w:rsid w:val="00F327E3"/>
    <w:rsid w:val="00F34FBB"/>
    <w:rsid w:val="00F40F8D"/>
    <w:rsid w:val="00F42D20"/>
    <w:rsid w:val="00F524F0"/>
    <w:rsid w:val="00F54076"/>
    <w:rsid w:val="00F62E1A"/>
    <w:rsid w:val="00F66C75"/>
    <w:rsid w:val="00F728F6"/>
    <w:rsid w:val="00F73036"/>
    <w:rsid w:val="00F77AD8"/>
    <w:rsid w:val="00F83923"/>
    <w:rsid w:val="00F9675E"/>
    <w:rsid w:val="00FA0808"/>
    <w:rsid w:val="00FA1882"/>
    <w:rsid w:val="00FA37B9"/>
    <w:rsid w:val="00FA719E"/>
    <w:rsid w:val="00FB0585"/>
    <w:rsid w:val="00FC4580"/>
    <w:rsid w:val="00FC4BDC"/>
    <w:rsid w:val="00FC5D9E"/>
    <w:rsid w:val="00FD3842"/>
    <w:rsid w:val="00FD4577"/>
    <w:rsid w:val="00FD788A"/>
    <w:rsid w:val="00FE17DF"/>
    <w:rsid w:val="00FE1B00"/>
    <w:rsid w:val="00FE2C97"/>
    <w:rsid w:val="00FF333F"/>
    <w:rsid w:val="00FF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610B3"/>
  <w15:chartTrackingRefBased/>
  <w15:docId w15:val="{AE8E11D3-CC3A-450F-BEB4-4724D876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950"/>
    <w:pPr>
      <w:ind w:leftChars="400" w:left="840"/>
    </w:pPr>
  </w:style>
  <w:style w:type="character" w:styleId="a4">
    <w:name w:val="Hyperlink"/>
    <w:basedOn w:val="a0"/>
    <w:uiPriority w:val="99"/>
    <w:semiHidden/>
    <w:unhideWhenUsed/>
    <w:rsid w:val="004D30F5"/>
    <w:rPr>
      <w:color w:val="0000FF"/>
      <w:u w:val="single"/>
    </w:rPr>
  </w:style>
  <w:style w:type="paragraph" w:styleId="a5">
    <w:name w:val="header"/>
    <w:basedOn w:val="a"/>
    <w:link w:val="a6"/>
    <w:uiPriority w:val="99"/>
    <w:unhideWhenUsed/>
    <w:rsid w:val="00F12668"/>
    <w:pPr>
      <w:tabs>
        <w:tab w:val="center" w:pos="4252"/>
        <w:tab w:val="right" w:pos="8504"/>
      </w:tabs>
      <w:snapToGrid w:val="0"/>
    </w:pPr>
  </w:style>
  <w:style w:type="character" w:customStyle="1" w:styleId="a6">
    <w:name w:val="ヘッダー (文字)"/>
    <w:basedOn w:val="a0"/>
    <w:link w:val="a5"/>
    <w:uiPriority w:val="99"/>
    <w:rsid w:val="00F12668"/>
  </w:style>
  <w:style w:type="paragraph" w:styleId="a7">
    <w:name w:val="footer"/>
    <w:basedOn w:val="a"/>
    <w:link w:val="a8"/>
    <w:uiPriority w:val="99"/>
    <w:unhideWhenUsed/>
    <w:rsid w:val="00F12668"/>
    <w:pPr>
      <w:tabs>
        <w:tab w:val="center" w:pos="4252"/>
        <w:tab w:val="right" w:pos="8504"/>
      </w:tabs>
      <w:snapToGrid w:val="0"/>
    </w:pPr>
  </w:style>
  <w:style w:type="character" w:customStyle="1" w:styleId="a8">
    <w:name w:val="フッター (文字)"/>
    <w:basedOn w:val="a0"/>
    <w:link w:val="a7"/>
    <w:uiPriority w:val="99"/>
    <w:rsid w:val="00F12668"/>
  </w:style>
  <w:style w:type="paragraph" w:styleId="a9">
    <w:name w:val="Balloon Text"/>
    <w:basedOn w:val="a"/>
    <w:link w:val="aa"/>
    <w:uiPriority w:val="99"/>
    <w:semiHidden/>
    <w:unhideWhenUsed/>
    <w:rsid w:val="00CB6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41FC-B375-4D3F-8895-4941760F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10324</Words>
  <Characters>58849</Characters>
  <Application>Microsoft Office Word</Application>
  <DocSecurity>0</DocSecurity>
  <Lines>490</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福島 睦男</cp:lastModifiedBy>
  <cp:revision>2</cp:revision>
  <cp:lastPrinted>2019-07-28T09:11:00Z</cp:lastPrinted>
  <dcterms:created xsi:type="dcterms:W3CDTF">2021-03-31T06:19:00Z</dcterms:created>
  <dcterms:modified xsi:type="dcterms:W3CDTF">2021-03-31T06:19:00Z</dcterms:modified>
</cp:coreProperties>
</file>